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51FC6" w14:textId="1E7C94BD"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2D4732">
        <w:rPr>
          <w:rFonts w:cs="Arial"/>
          <w:sz w:val="24"/>
          <w:szCs w:val="24"/>
        </w:rPr>
        <w:t>10</w:t>
      </w:r>
      <w:r w:rsidR="00164A41">
        <w:rPr>
          <w:rFonts w:cs="Arial"/>
          <w:sz w:val="24"/>
          <w:szCs w:val="24"/>
        </w:rPr>
        <w:t>8</w:t>
      </w:r>
      <w:r w:rsidRPr="00207615">
        <w:rPr>
          <w:rFonts w:cs="Arial"/>
          <w:sz w:val="24"/>
          <w:szCs w:val="24"/>
        </w:rPr>
        <w:tab/>
      </w:r>
      <w:r w:rsidR="0074695C" w:rsidRPr="0074695C">
        <w:rPr>
          <w:rFonts w:cs="Arial"/>
          <w:color w:val="000000"/>
          <w:sz w:val="24"/>
          <w:szCs w:val="24"/>
        </w:rPr>
        <w:t>R4-23</w:t>
      </w:r>
      <w:r w:rsidR="007D578F">
        <w:rPr>
          <w:rFonts w:cs="Arial"/>
          <w:color w:val="000000"/>
          <w:sz w:val="24"/>
          <w:szCs w:val="24"/>
        </w:rPr>
        <w:t>13710</w:t>
      </w:r>
    </w:p>
    <w:p w14:paraId="09BB34F6" w14:textId="4C548986" w:rsidR="00CE2F76" w:rsidRPr="00CE2F76" w:rsidRDefault="00164A41" w:rsidP="00CE2F76">
      <w:pPr>
        <w:pStyle w:val="Header"/>
        <w:rPr>
          <w:rFonts w:eastAsia="SimSun"/>
          <w:sz w:val="24"/>
          <w:szCs w:val="24"/>
          <w:lang w:val="en-GB" w:eastAsia="zh-CN"/>
        </w:rPr>
      </w:pPr>
      <w:r>
        <w:rPr>
          <w:rFonts w:eastAsia="SimSun"/>
          <w:sz w:val="24"/>
          <w:szCs w:val="24"/>
          <w:lang w:val="en-GB" w:eastAsia="zh-CN"/>
        </w:rPr>
        <w:t>Toulouse</w:t>
      </w:r>
      <w:r w:rsidR="00B046A0" w:rsidRPr="00B046A0">
        <w:rPr>
          <w:rFonts w:eastAsia="SimSun"/>
          <w:sz w:val="24"/>
          <w:szCs w:val="24"/>
          <w:lang w:val="en-GB" w:eastAsia="zh-CN"/>
        </w:rPr>
        <w:t xml:space="preserve">, </w:t>
      </w:r>
      <w:r>
        <w:rPr>
          <w:rFonts w:eastAsia="SimSun"/>
          <w:sz w:val="24"/>
          <w:szCs w:val="24"/>
          <w:lang w:val="en-GB" w:eastAsia="zh-CN"/>
        </w:rPr>
        <w:t>F</w:t>
      </w:r>
      <w:r w:rsidR="00B046A0" w:rsidRPr="00B046A0">
        <w:rPr>
          <w:rFonts w:eastAsia="SimSun"/>
          <w:sz w:val="24"/>
          <w:szCs w:val="24"/>
          <w:lang w:val="en-GB" w:eastAsia="zh-CN"/>
        </w:rPr>
        <w:t xml:space="preserve">R, </w:t>
      </w:r>
      <w:r>
        <w:rPr>
          <w:rFonts w:eastAsia="SimSun"/>
          <w:sz w:val="24"/>
          <w:szCs w:val="24"/>
          <w:lang w:val="en-GB" w:eastAsia="zh-CN"/>
        </w:rPr>
        <w:t>Aug</w:t>
      </w:r>
      <w:r w:rsidR="00B046A0" w:rsidRPr="00B046A0">
        <w:rPr>
          <w:rFonts w:eastAsia="SimSun"/>
          <w:sz w:val="24"/>
          <w:szCs w:val="24"/>
          <w:lang w:val="en-GB" w:eastAsia="zh-CN"/>
        </w:rPr>
        <w:t xml:space="preserve"> 2</w:t>
      </w:r>
      <w:r>
        <w:rPr>
          <w:rFonts w:eastAsia="SimSun"/>
          <w:sz w:val="24"/>
          <w:szCs w:val="24"/>
          <w:lang w:val="en-GB" w:eastAsia="zh-CN"/>
        </w:rPr>
        <w:t>1</w:t>
      </w:r>
      <w:r w:rsidR="00B046A0" w:rsidRPr="00B046A0">
        <w:rPr>
          <w:rFonts w:eastAsia="SimSun"/>
          <w:sz w:val="24"/>
          <w:szCs w:val="24"/>
          <w:lang w:val="en-GB" w:eastAsia="zh-CN"/>
        </w:rPr>
        <w:t xml:space="preserve"> – </w:t>
      </w:r>
      <w:r>
        <w:rPr>
          <w:rFonts w:eastAsia="SimSun"/>
          <w:sz w:val="24"/>
          <w:szCs w:val="24"/>
          <w:lang w:val="en-GB" w:eastAsia="zh-CN"/>
        </w:rPr>
        <w:t>Aug</w:t>
      </w:r>
      <w:r w:rsidR="00B046A0" w:rsidRPr="00B046A0">
        <w:rPr>
          <w:rFonts w:eastAsia="SimSun"/>
          <w:sz w:val="24"/>
          <w:szCs w:val="24"/>
          <w:lang w:val="en-GB" w:eastAsia="zh-CN"/>
        </w:rPr>
        <w:t xml:space="preserve"> 2</w:t>
      </w:r>
      <w:r>
        <w:rPr>
          <w:rFonts w:eastAsia="SimSun"/>
          <w:sz w:val="24"/>
          <w:szCs w:val="24"/>
          <w:lang w:val="en-GB" w:eastAsia="zh-CN"/>
        </w:rPr>
        <w:t>5</w:t>
      </w:r>
      <w:r w:rsidR="00B046A0" w:rsidRPr="00B046A0">
        <w:rPr>
          <w:rFonts w:eastAsia="SimSun"/>
          <w:sz w:val="24"/>
          <w:szCs w:val="24"/>
          <w:lang w:val="en-GB" w:eastAsia="zh-CN"/>
        </w:rPr>
        <w:t>, 2023</w:t>
      </w:r>
    </w:p>
    <w:p w14:paraId="11E40FD2" w14:textId="236CEF46" w:rsidR="00070561" w:rsidRPr="008C4D7E" w:rsidRDefault="00070561" w:rsidP="00070561">
      <w:pPr>
        <w:pStyle w:val="Header"/>
        <w:rPr>
          <w:noProof w:val="0"/>
          <w:lang w:val="en-GB"/>
        </w:rPr>
      </w:pPr>
    </w:p>
    <w:p w14:paraId="753F9938" w14:textId="106E5785" w:rsidR="00070561" w:rsidRDefault="00070561" w:rsidP="00070561">
      <w:pPr>
        <w:pStyle w:val="Footer"/>
        <w:rPr>
          <w:noProof w:val="0"/>
        </w:rPr>
      </w:pPr>
    </w:p>
    <w:p w14:paraId="6138064B" w14:textId="3FF57A12"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5C2E2D">
        <w:rPr>
          <w:rFonts w:ascii="Arial" w:hAnsi="Arial"/>
          <w:sz w:val="24"/>
          <w:lang w:val="en-US"/>
        </w:rPr>
        <w:t>8</w:t>
      </w:r>
      <w:r w:rsidR="004C1A4F">
        <w:rPr>
          <w:rFonts w:ascii="Arial" w:hAnsi="Arial"/>
          <w:sz w:val="24"/>
          <w:lang w:val="en-US"/>
        </w:rPr>
        <w:t>.</w:t>
      </w:r>
      <w:r w:rsidR="00910A5A">
        <w:rPr>
          <w:rFonts w:ascii="Arial" w:hAnsi="Arial"/>
          <w:sz w:val="24"/>
          <w:lang w:val="en-US"/>
        </w:rPr>
        <w:t>1</w:t>
      </w:r>
      <w:r w:rsidR="00164A41">
        <w:rPr>
          <w:rFonts w:ascii="Arial" w:hAnsi="Arial"/>
          <w:sz w:val="24"/>
          <w:lang w:val="en-US"/>
        </w:rPr>
        <w:t>3</w:t>
      </w:r>
      <w:r w:rsidR="00BC1D67">
        <w:rPr>
          <w:rFonts w:ascii="Arial" w:hAnsi="Arial"/>
          <w:sz w:val="24"/>
          <w:lang w:val="en-US"/>
        </w:rPr>
        <w:t>.</w:t>
      </w:r>
      <w:r w:rsidR="0062558F">
        <w:rPr>
          <w:rFonts w:ascii="Arial" w:hAnsi="Arial"/>
          <w:sz w:val="24"/>
          <w:lang w:val="en-US"/>
        </w:rPr>
        <w:t>4</w:t>
      </w:r>
    </w:p>
    <w:p w14:paraId="44E04CDB" w14:textId="5608345F"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0E2295E5"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C141A6">
        <w:rPr>
          <w:rFonts w:ascii="Arial" w:hAnsi="Arial"/>
          <w:sz w:val="24"/>
          <w:lang w:val="en-US"/>
        </w:rPr>
        <w:t>RRM</w:t>
      </w:r>
      <w:r w:rsidR="00205B87" w:rsidRPr="00205B87">
        <w:rPr>
          <w:rFonts w:ascii="Arial" w:hAnsi="Arial"/>
          <w:sz w:val="24"/>
          <w:lang w:val="en-US"/>
        </w:rPr>
        <w:t xml:space="preserve"> requirements for R18 ATG UEs</w:t>
      </w:r>
    </w:p>
    <w:p w14:paraId="22278769" w14:textId="2BE7461A"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91C6E">
        <w:rPr>
          <w:rFonts w:ascii="Arial" w:hAnsi="Arial"/>
          <w:sz w:val="24"/>
          <w:lang w:val="en-US"/>
        </w:rPr>
        <w:t>Discussion</w:t>
      </w:r>
    </w:p>
    <w:p w14:paraId="61828974" w14:textId="32C6CF91" w:rsidR="003A3520" w:rsidRDefault="009046D1" w:rsidP="00017422">
      <w:pPr>
        <w:pStyle w:val="Heading1"/>
        <w:rPr>
          <w:lang w:val="en-US"/>
        </w:rPr>
      </w:pPr>
      <w:r>
        <w:rPr>
          <w:lang w:val="en-US"/>
        </w:rPr>
        <w:t>Introduction</w:t>
      </w:r>
    </w:p>
    <w:p w14:paraId="7F9F5B22" w14:textId="17DF83D0" w:rsidR="00590681" w:rsidRDefault="00820456" w:rsidP="00590681">
      <w:pPr>
        <w:rPr>
          <w:rFonts w:eastAsiaTheme="minorEastAsia"/>
          <w:lang w:val="en-US" w:eastAsia="zh-CN"/>
        </w:rPr>
      </w:pPr>
      <w:r>
        <w:t>RAN4 has been discussing t</w:t>
      </w:r>
      <w:r w:rsidR="006F6741" w:rsidRPr="00C50B9A">
        <w:t xml:space="preserve">he ATG UE </w:t>
      </w:r>
      <w:r w:rsidR="006F6741">
        <w:t>RRM</w:t>
      </w:r>
      <w:r w:rsidR="006F6741" w:rsidRPr="00C50B9A">
        <w:t xml:space="preserve"> requirements </w:t>
      </w:r>
      <w:r>
        <w:t xml:space="preserve">for past few meetings and the </w:t>
      </w:r>
      <w:r w:rsidR="00F52961">
        <w:t>WF</w:t>
      </w:r>
      <w:r w:rsidR="00FB4F1B">
        <w:t xml:space="preserve"> [1]</w:t>
      </w:r>
      <w:r w:rsidR="00F52961">
        <w:t xml:space="preserve"> from RAN4#10</w:t>
      </w:r>
      <w:r w:rsidR="00164A41">
        <w:t>7</w:t>
      </w:r>
      <w:r w:rsidR="00F52961">
        <w:t xml:space="preserve"> lists the latest agreements and open issues</w:t>
      </w:r>
      <w:r w:rsidR="006F6741" w:rsidRPr="00C50B9A">
        <w:t xml:space="preserve">. In this meeting, we provide our views on </w:t>
      </w:r>
      <w:r w:rsidR="00FB4F1B">
        <w:t>mobility related issues for RRM requirements.</w:t>
      </w:r>
    </w:p>
    <w:p w14:paraId="630111A3" w14:textId="724F0FF8" w:rsidR="009F0395" w:rsidRDefault="00FA1C2B" w:rsidP="00DF7FD2">
      <w:pPr>
        <w:pStyle w:val="Heading1"/>
        <w:rPr>
          <w:lang w:eastAsia="zh-CN"/>
        </w:rPr>
      </w:pPr>
      <w:r>
        <w:rPr>
          <w:lang w:eastAsia="zh-CN"/>
        </w:rPr>
        <w:t>Cell reselection</w:t>
      </w:r>
    </w:p>
    <w:p w14:paraId="0F49F69D" w14:textId="35F1C8BE" w:rsidR="001E4185" w:rsidRDefault="00C141A6" w:rsidP="001E4185">
      <w:pPr>
        <w:rPr>
          <w:lang w:eastAsia="ja-JP"/>
        </w:rPr>
      </w:pPr>
      <w:r>
        <w:rPr>
          <w:noProof/>
          <w:lang w:eastAsia="ja-JP"/>
        </w:rPr>
        <mc:AlternateContent>
          <mc:Choice Requires="wps">
            <w:drawing>
              <wp:anchor distT="45720" distB="45720" distL="114300" distR="114300" simplePos="0" relativeHeight="251659264" behindDoc="0" locked="0" layoutInCell="1" allowOverlap="1" wp14:anchorId="75D5F845" wp14:editId="71E0A876">
                <wp:simplePos x="0" y="0"/>
                <wp:positionH relativeFrom="column">
                  <wp:posOffset>158115</wp:posOffset>
                </wp:positionH>
                <wp:positionV relativeFrom="paragraph">
                  <wp:posOffset>498022</wp:posOffset>
                </wp:positionV>
                <wp:extent cx="5888990" cy="1404620"/>
                <wp:effectExtent l="0" t="0" r="1651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8990" cy="1404620"/>
                        </a:xfrm>
                        <a:prstGeom prst="rect">
                          <a:avLst/>
                        </a:prstGeom>
                        <a:solidFill>
                          <a:srgbClr val="FFFFFF"/>
                        </a:solidFill>
                        <a:ln w="9525">
                          <a:solidFill>
                            <a:srgbClr val="000000"/>
                          </a:solidFill>
                          <a:miter lim="800000"/>
                          <a:headEnd/>
                          <a:tailEnd/>
                        </a:ln>
                      </wps:spPr>
                      <wps:txbx>
                        <w:txbxContent>
                          <w:p w14:paraId="434BCF43" w14:textId="29423F37" w:rsidR="001E4185" w:rsidRPr="001E4185" w:rsidRDefault="001E4185" w:rsidP="009B571F">
                            <w:pPr>
                              <w:spacing w:after="120"/>
                              <w:ind w:left="720" w:hanging="360"/>
                              <w:rPr>
                                <w:b/>
                                <w:bCs/>
                              </w:rPr>
                            </w:pPr>
                            <w:r w:rsidRPr="001E4185">
                              <w:rPr>
                                <w:b/>
                                <w:bCs/>
                              </w:rPr>
                              <w:t>Agreement</w:t>
                            </w:r>
                          </w:p>
                          <w:p w14:paraId="4675DFE2" w14:textId="77777777" w:rsidR="00C141A6" w:rsidRPr="001D637B" w:rsidRDefault="00C141A6" w:rsidP="00C141A6">
                            <w:pPr>
                              <w:pStyle w:val="ListParagraph"/>
                              <w:numPr>
                                <w:ilvl w:val="0"/>
                                <w:numId w:val="41"/>
                              </w:numPr>
                              <w:spacing w:after="120"/>
                              <w:contextualSpacing w:val="0"/>
                              <w:rPr>
                                <w:rFonts w:eastAsia="SimSun"/>
                                <w:sz w:val="20"/>
                                <w:szCs w:val="20"/>
                              </w:rPr>
                            </w:pPr>
                            <w:r w:rsidRPr="001D637B">
                              <w:rPr>
                                <w:rFonts w:eastAsia="SimSun" w:hint="eastAsia"/>
                                <w:sz w:val="20"/>
                                <w:szCs w:val="20"/>
                              </w:rPr>
                              <w:t>Distance-based solution</w:t>
                            </w:r>
                          </w:p>
                          <w:p w14:paraId="331ABD57" w14:textId="77777777" w:rsidR="00C141A6" w:rsidRPr="00251229" w:rsidRDefault="00C141A6" w:rsidP="00C141A6">
                            <w:pPr>
                              <w:pStyle w:val="ListParagraph"/>
                              <w:numPr>
                                <w:ilvl w:val="1"/>
                                <w:numId w:val="41"/>
                              </w:numPr>
                              <w:spacing w:after="120"/>
                              <w:contextualSpacing w:val="0"/>
                              <w:rPr>
                                <w:rFonts w:eastAsia="SimSun"/>
                                <w:sz w:val="20"/>
                                <w:szCs w:val="20"/>
                              </w:rPr>
                            </w:pPr>
                            <w:r w:rsidRPr="00251229">
                              <w:rPr>
                                <w:rFonts w:eastAsia="SimSun" w:hint="eastAsia"/>
                                <w:sz w:val="20"/>
                                <w:szCs w:val="20"/>
                              </w:rPr>
                              <w:t xml:space="preserve">Option 1: </w:t>
                            </w:r>
                            <w:r w:rsidRPr="00251229">
                              <w:rPr>
                                <w:rFonts w:eastAsia="SimSun"/>
                                <w:sz w:val="20"/>
                                <w:szCs w:val="20"/>
                              </w:rPr>
                              <w:t>Introduce distance-based triggering as an additional condition for intra- and inter-frequency cell measurement as NTN, whether and how to configure the feature is up to network implementation</w:t>
                            </w:r>
                            <w:r w:rsidRPr="00251229">
                              <w:rPr>
                                <w:rFonts w:eastAsia="SimSun" w:hint="eastAsia"/>
                                <w:sz w:val="20"/>
                                <w:szCs w:val="20"/>
                              </w:rPr>
                              <w:t xml:space="preserve">, provided that existing NTN </w:t>
                            </w:r>
                            <w:r w:rsidRPr="00251229">
                              <w:rPr>
                                <w:rFonts w:eastAsia="SimSun"/>
                                <w:sz w:val="20"/>
                                <w:szCs w:val="20"/>
                              </w:rPr>
                              <w:t>signalling</w:t>
                            </w:r>
                            <w:r w:rsidRPr="00251229">
                              <w:rPr>
                                <w:rFonts w:eastAsia="SimSun" w:hint="eastAsia"/>
                                <w:sz w:val="20"/>
                                <w:szCs w:val="20"/>
                              </w:rPr>
                              <w:t xml:space="preserve"> is reused.</w:t>
                            </w:r>
                          </w:p>
                          <w:p w14:paraId="23DE7D16" w14:textId="77777777" w:rsidR="00C141A6" w:rsidRPr="00251229" w:rsidRDefault="00C141A6" w:rsidP="00C141A6">
                            <w:pPr>
                              <w:pStyle w:val="ListParagraph"/>
                              <w:numPr>
                                <w:ilvl w:val="1"/>
                                <w:numId w:val="41"/>
                              </w:numPr>
                              <w:spacing w:after="120"/>
                              <w:contextualSpacing w:val="0"/>
                              <w:rPr>
                                <w:rFonts w:eastAsia="SimSun"/>
                                <w:sz w:val="20"/>
                                <w:szCs w:val="20"/>
                              </w:rPr>
                            </w:pPr>
                            <w:r w:rsidRPr="00251229">
                              <w:rPr>
                                <w:rFonts w:eastAsia="SimSun" w:hint="eastAsia"/>
                                <w:sz w:val="20"/>
                                <w:szCs w:val="20"/>
                              </w:rPr>
                              <w:t xml:space="preserve">Option 2: Do not introduce distance-based </w:t>
                            </w:r>
                            <w:r w:rsidRPr="00251229">
                              <w:rPr>
                                <w:rFonts w:eastAsia="SimSun"/>
                                <w:sz w:val="20"/>
                                <w:szCs w:val="20"/>
                              </w:rPr>
                              <w:t>triggering</w:t>
                            </w:r>
                            <w:r w:rsidRPr="00251229">
                              <w:rPr>
                                <w:rFonts w:eastAsia="SimSun" w:hint="eastAsia"/>
                                <w:sz w:val="20"/>
                                <w:szCs w:val="20"/>
                              </w:rPr>
                              <w:t xml:space="preserve"> measurement. </w:t>
                            </w:r>
                          </w:p>
                          <w:p w14:paraId="29717D99" w14:textId="77777777" w:rsidR="00C141A6" w:rsidRPr="002B7C98" w:rsidRDefault="00C141A6" w:rsidP="00C141A6">
                            <w:pPr>
                              <w:pStyle w:val="ListParagraph"/>
                              <w:numPr>
                                <w:ilvl w:val="0"/>
                                <w:numId w:val="41"/>
                              </w:numPr>
                              <w:spacing w:after="120"/>
                              <w:contextualSpacing w:val="0"/>
                              <w:rPr>
                                <w:rFonts w:eastAsia="SimSun"/>
                                <w:sz w:val="20"/>
                                <w:szCs w:val="20"/>
                              </w:rPr>
                            </w:pPr>
                            <w:r w:rsidRPr="002B7C98">
                              <w:rPr>
                                <w:rFonts w:eastAsia="SimSun" w:hint="eastAsia"/>
                                <w:sz w:val="20"/>
                                <w:szCs w:val="20"/>
                              </w:rPr>
                              <w:t>Altitude-based solution</w:t>
                            </w:r>
                          </w:p>
                          <w:p w14:paraId="01EC30CD" w14:textId="77777777" w:rsidR="00C141A6" w:rsidRPr="00251229" w:rsidRDefault="00C141A6" w:rsidP="00C141A6">
                            <w:pPr>
                              <w:pStyle w:val="ListParagraph"/>
                              <w:numPr>
                                <w:ilvl w:val="1"/>
                                <w:numId w:val="41"/>
                              </w:numPr>
                              <w:spacing w:after="120"/>
                              <w:contextualSpacing w:val="0"/>
                              <w:rPr>
                                <w:rFonts w:eastAsia="SimSun"/>
                                <w:sz w:val="20"/>
                                <w:szCs w:val="20"/>
                              </w:rPr>
                            </w:pPr>
                            <w:r w:rsidRPr="00251229">
                              <w:rPr>
                                <w:rFonts w:eastAsia="SimSun" w:hint="eastAsia"/>
                                <w:sz w:val="20"/>
                                <w:szCs w:val="20"/>
                              </w:rPr>
                              <w:t xml:space="preserve">Common understanding is that ATG UE is turned off lower 3km altitude. </w:t>
                            </w:r>
                          </w:p>
                          <w:p w14:paraId="56964048" w14:textId="7F884C69" w:rsidR="00327EDC" w:rsidRPr="00C141A6" w:rsidRDefault="00C141A6" w:rsidP="00C141A6">
                            <w:pPr>
                              <w:pStyle w:val="ListParagraph"/>
                              <w:numPr>
                                <w:ilvl w:val="1"/>
                                <w:numId w:val="41"/>
                              </w:numPr>
                              <w:spacing w:after="120"/>
                              <w:contextualSpacing w:val="0"/>
                              <w:rPr>
                                <w:rFonts w:eastAsia="SimSun"/>
                                <w:sz w:val="20"/>
                                <w:szCs w:val="20"/>
                              </w:rPr>
                            </w:pPr>
                            <w:r w:rsidRPr="00251229">
                              <w:rPr>
                                <w:rFonts w:eastAsia="SimSun" w:hint="eastAsia"/>
                                <w:sz w:val="20"/>
                                <w:szCs w:val="20"/>
                              </w:rPr>
                              <w:t>The ATG RRM requirements apply for ATG UE operating higher than 3km altitude.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5D5F845" id="_x0000_t202" coordsize="21600,21600" o:spt="202" path="m,l,21600r21600,l21600,xe">
                <v:stroke joinstyle="miter"/>
                <v:path gradientshapeok="t" o:connecttype="rect"/>
              </v:shapetype>
              <v:shape id="Text Box 2" o:spid="_x0000_s1026" type="#_x0000_t202" style="position:absolute;margin-left:12.45pt;margin-top:39.2pt;width:463.7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pgfEAIAACAEAAAOAAAAZHJzL2Uyb0RvYy54bWysk1Fv0zAQx9+R+A6W32nSqh1t1HQaHUVI&#10;YyANPoDjOI2F4zNnt8n49JydrqsGvCD8YNm+8993vzuvr4fOsKNCr8GWfDrJOVNWQq3tvuTfvu7e&#10;LDnzQdhaGLCq5I/K8+vN61fr3hVqBi2YWiEjEeuL3pW8DcEVWeZlqzrhJ+CUJWMD2IlAW9xnNYqe&#10;1DuTzfL8KusBa4cglfd0ejsa+SbpN42S4XPTeBWYKTnFFtKMaa7inG3WotijcK2WpzDEP0TRCW3p&#10;0bPUrQiCHVD/JtVpieChCRMJXQZNo6VKOVA20/xFNg+tcCrlQnC8O2Py/09W3h8f3BdkYXgHAxUw&#10;JeHdHcjvnlnYtsLu1Q0i9K0SNT08jciy3vnidDWi9oWPIlX/CWoqsjgESEJDg12kQnkyUqcCPJ6h&#10;qyEwSYeL5XK5WpFJkm06z+dXs1SWTBRP1x368EFBx+Ki5EhVTfLieOdDDEcUTy7xNQ9G1zttTNrg&#10;vtoaZEdBHbBLI2Xwws1Y1pd8tZgtRgJ/lcjT+JNEpwO1stFdyZdnJ1FEbu9tnRotCG3GNYVs7Alk&#10;ZDdSDEM1kGMEWkH9SEgRxpalL0aLFvAnZz21a8n9j4NAxZn5aKksq+l8Hvs7beaLt8SQ4aWlurQI&#10;K0mq5IGzcbkN6U8kYO6GyrfTCexzJKdYqQ0T79OXiX1+uU9ezx978wsAAP//AwBQSwMEFAAGAAgA&#10;AAAhAGwpxVLeAAAACQEAAA8AAABkcnMvZG93bnJldi54bWxMj0FPg0AQhe9N/A+bMfHS2EVasCBL&#10;o0166qlY71t2BCI7i+y2pf/e8aTHyffy3jfFZrK9uODoO0cKnhYRCKTamY4aBcf33eMahA+ajO4d&#10;oYIbetiUd7NC58Zd6YCXKjSCS8jnWkEbwpBL6esWrfYLNyAx+3Sj1YHPsZFm1Fcut72MoyiVVnfE&#10;C60ecNti/VWdrYL0u1rO9x9mTofb7m2sbWK2x0Sph/vp9QVEwCn8heFXn9WhZKeTO5PxolcQrzJO&#10;Knher0Awz5J4CeLEIMtSkGUh/39Q/gAAAP//AwBQSwECLQAUAAYACAAAACEAtoM4kv4AAADhAQAA&#10;EwAAAAAAAAAAAAAAAAAAAAAAW0NvbnRlbnRfVHlwZXNdLnhtbFBLAQItABQABgAIAAAAIQA4/SH/&#10;1gAAAJQBAAALAAAAAAAAAAAAAAAAAC8BAABfcmVscy8ucmVsc1BLAQItABQABgAIAAAAIQDj3pgf&#10;EAIAACAEAAAOAAAAAAAAAAAAAAAAAC4CAABkcnMvZTJvRG9jLnhtbFBLAQItABQABgAIAAAAIQBs&#10;KcVS3gAAAAkBAAAPAAAAAAAAAAAAAAAAAGoEAABkcnMvZG93bnJldi54bWxQSwUGAAAAAAQABADz&#10;AAAAdQUAAAAA&#10;">
                <v:textbox style="mso-fit-shape-to-text:t">
                  <w:txbxContent>
                    <w:p w14:paraId="434BCF43" w14:textId="29423F37" w:rsidR="001E4185" w:rsidRPr="001E4185" w:rsidRDefault="001E4185" w:rsidP="009B571F">
                      <w:pPr>
                        <w:spacing w:after="120"/>
                        <w:ind w:left="720" w:hanging="360"/>
                        <w:rPr>
                          <w:b/>
                          <w:bCs/>
                        </w:rPr>
                      </w:pPr>
                      <w:r w:rsidRPr="001E4185">
                        <w:rPr>
                          <w:b/>
                          <w:bCs/>
                        </w:rPr>
                        <w:t>Agreement</w:t>
                      </w:r>
                    </w:p>
                    <w:p w14:paraId="4675DFE2" w14:textId="77777777" w:rsidR="00C141A6" w:rsidRPr="001D637B" w:rsidRDefault="00C141A6" w:rsidP="00C141A6">
                      <w:pPr>
                        <w:pStyle w:val="ListParagraph"/>
                        <w:numPr>
                          <w:ilvl w:val="0"/>
                          <w:numId w:val="41"/>
                        </w:numPr>
                        <w:spacing w:after="120"/>
                        <w:contextualSpacing w:val="0"/>
                        <w:rPr>
                          <w:rFonts w:eastAsia="SimSun"/>
                          <w:sz w:val="20"/>
                          <w:szCs w:val="20"/>
                        </w:rPr>
                      </w:pPr>
                      <w:r w:rsidRPr="001D637B">
                        <w:rPr>
                          <w:rFonts w:eastAsia="SimSun" w:hint="eastAsia"/>
                          <w:sz w:val="20"/>
                          <w:szCs w:val="20"/>
                        </w:rPr>
                        <w:t>Distance-based solution</w:t>
                      </w:r>
                    </w:p>
                    <w:p w14:paraId="331ABD57" w14:textId="77777777" w:rsidR="00C141A6" w:rsidRPr="00251229" w:rsidRDefault="00C141A6" w:rsidP="00C141A6">
                      <w:pPr>
                        <w:pStyle w:val="ListParagraph"/>
                        <w:numPr>
                          <w:ilvl w:val="1"/>
                          <w:numId w:val="41"/>
                        </w:numPr>
                        <w:spacing w:after="120"/>
                        <w:contextualSpacing w:val="0"/>
                        <w:rPr>
                          <w:rFonts w:eastAsia="SimSun"/>
                          <w:sz w:val="20"/>
                          <w:szCs w:val="20"/>
                        </w:rPr>
                      </w:pPr>
                      <w:r w:rsidRPr="00251229">
                        <w:rPr>
                          <w:rFonts w:eastAsia="SimSun" w:hint="eastAsia"/>
                          <w:sz w:val="20"/>
                          <w:szCs w:val="20"/>
                        </w:rPr>
                        <w:t xml:space="preserve">Option 1: </w:t>
                      </w:r>
                      <w:r w:rsidRPr="00251229">
                        <w:rPr>
                          <w:rFonts w:eastAsia="SimSun"/>
                          <w:sz w:val="20"/>
                          <w:szCs w:val="20"/>
                        </w:rPr>
                        <w:t>Introduce distance-based triggering as an additional condition for intra- and inter-frequency cell measurement as NTN, whether and how to configure the feature is up to network implementation</w:t>
                      </w:r>
                      <w:r w:rsidRPr="00251229">
                        <w:rPr>
                          <w:rFonts w:eastAsia="SimSun" w:hint="eastAsia"/>
                          <w:sz w:val="20"/>
                          <w:szCs w:val="20"/>
                        </w:rPr>
                        <w:t xml:space="preserve">, provided that existing NTN </w:t>
                      </w:r>
                      <w:r w:rsidRPr="00251229">
                        <w:rPr>
                          <w:rFonts w:eastAsia="SimSun"/>
                          <w:sz w:val="20"/>
                          <w:szCs w:val="20"/>
                        </w:rPr>
                        <w:t>signalling</w:t>
                      </w:r>
                      <w:r w:rsidRPr="00251229">
                        <w:rPr>
                          <w:rFonts w:eastAsia="SimSun" w:hint="eastAsia"/>
                          <w:sz w:val="20"/>
                          <w:szCs w:val="20"/>
                        </w:rPr>
                        <w:t xml:space="preserve"> is reused.</w:t>
                      </w:r>
                    </w:p>
                    <w:p w14:paraId="23DE7D16" w14:textId="77777777" w:rsidR="00C141A6" w:rsidRPr="00251229" w:rsidRDefault="00C141A6" w:rsidP="00C141A6">
                      <w:pPr>
                        <w:pStyle w:val="ListParagraph"/>
                        <w:numPr>
                          <w:ilvl w:val="1"/>
                          <w:numId w:val="41"/>
                        </w:numPr>
                        <w:spacing w:after="120"/>
                        <w:contextualSpacing w:val="0"/>
                        <w:rPr>
                          <w:rFonts w:eastAsia="SimSun"/>
                          <w:sz w:val="20"/>
                          <w:szCs w:val="20"/>
                        </w:rPr>
                      </w:pPr>
                      <w:r w:rsidRPr="00251229">
                        <w:rPr>
                          <w:rFonts w:eastAsia="SimSun" w:hint="eastAsia"/>
                          <w:sz w:val="20"/>
                          <w:szCs w:val="20"/>
                        </w:rPr>
                        <w:t xml:space="preserve">Option 2: Do not introduce distance-based </w:t>
                      </w:r>
                      <w:r w:rsidRPr="00251229">
                        <w:rPr>
                          <w:rFonts w:eastAsia="SimSun"/>
                          <w:sz w:val="20"/>
                          <w:szCs w:val="20"/>
                        </w:rPr>
                        <w:t>triggering</w:t>
                      </w:r>
                      <w:r w:rsidRPr="00251229">
                        <w:rPr>
                          <w:rFonts w:eastAsia="SimSun" w:hint="eastAsia"/>
                          <w:sz w:val="20"/>
                          <w:szCs w:val="20"/>
                        </w:rPr>
                        <w:t xml:space="preserve"> measurement. </w:t>
                      </w:r>
                    </w:p>
                    <w:p w14:paraId="29717D99" w14:textId="77777777" w:rsidR="00C141A6" w:rsidRPr="002B7C98" w:rsidRDefault="00C141A6" w:rsidP="00C141A6">
                      <w:pPr>
                        <w:pStyle w:val="ListParagraph"/>
                        <w:numPr>
                          <w:ilvl w:val="0"/>
                          <w:numId w:val="41"/>
                        </w:numPr>
                        <w:spacing w:after="120"/>
                        <w:contextualSpacing w:val="0"/>
                        <w:rPr>
                          <w:rFonts w:eastAsia="SimSun"/>
                          <w:sz w:val="20"/>
                          <w:szCs w:val="20"/>
                        </w:rPr>
                      </w:pPr>
                      <w:r w:rsidRPr="002B7C98">
                        <w:rPr>
                          <w:rFonts w:eastAsia="SimSun" w:hint="eastAsia"/>
                          <w:sz w:val="20"/>
                          <w:szCs w:val="20"/>
                        </w:rPr>
                        <w:t>Altitude-based solution</w:t>
                      </w:r>
                    </w:p>
                    <w:p w14:paraId="01EC30CD" w14:textId="77777777" w:rsidR="00C141A6" w:rsidRPr="00251229" w:rsidRDefault="00C141A6" w:rsidP="00C141A6">
                      <w:pPr>
                        <w:pStyle w:val="ListParagraph"/>
                        <w:numPr>
                          <w:ilvl w:val="1"/>
                          <w:numId w:val="41"/>
                        </w:numPr>
                        <w:spacing w:after="120"/>
                        <w:contextualSpacing w:val="0"/>
                        <w:rPr>
                          <w:rFonts w:eastAsia="SimSun"/>
                          <w:sz w:val="20"/>
                          <w:szCs w:val="20"/>
                        </w:rPr>
                      </w:pPr>
                      <w:r w:rsidRPr="00251229">
                        <w:rPr>
                          <w:rFonts w:eastAsia="SimSun" w:hint="eastAsia"/>
                          <w:sz w:val="20"/>
                          <w:szCs w:val="20"/>
                        </w:rPr>
                        <w:t xml:space="preserve">Common understanding is that ATG UE is turned off lower 3km altitude. </w:t>
                      </w:r>
                    </w:p>
                    <w:p w14:paraId="56964048" w14:textId="7F884C69" w:rsidR="00327EDC" w:rsidRPr="00C141A6" w:rsidRDefault="00C141A6" w:rsidP="00C141A6">
                      <w:pPr>
                        <w:pStyle w:val="ListParagraph"/>
                        <w:numPr>
                          <w:ilvl w:val="1"/>
                          <w:numId w:val="41"/>
                        </w:numPr>
                        <w:spacing w:after="120"/>
                        <w:contextualSpacing w:val="0"/>
                        <w:rPr>
                          <w:rFonts w:eastAsia="SimSun"/>
                          <w:sz w:val="20"/>
                          <w:szCs w:val="20"/>
                        </w:rPr>
                      </w:pPr>
                      <w:r w:rsidRPr="00251229">
                        <w:rPr>
                          <w:rFonts w:eastAsia="SimSun" w:hint="eastAsia"/>
                          <w:sz w:val="20"/>
                          <w:szCs w:val="20"/>
                        </w:rPr>
                        <w:t>The ATG RRM requirements apply for ATG UE operating higher than 3km altitude.</w:t>
                      </w:r>
                    </w:p>
                  </w:txbxContent>
                </v:textbox>
                <w10:wrap type="square"/>
              </v:shape>
            </w:pict>
          </mc:Fallback>
        </mc:AlternateContent>
      </w:r>
      <w:r w:rsidR="00AB5C12">
        <w:rPr>
          <w:noProof/>
          <w:lang w:eastAsia="ja-JP"/>
        </w:rPr>
        <w:t xml:space="preserve">During </w:t>
      </w:r>
      <w:r w:rsidR="0041770E" w:rsidRPr="0041770E">
        <w:rPr>
          <w:noProof/>
          <w:lang w:eastAsia="ja-JP"/>
        </w:rPr>
        <w:t>RAN</w:t>
      </w:r>
      <w:r w:rsidR="00684506">
        <w:rPr>
          <w:noProof/>
          <w:lang w:eastAsia="ja-JP"/>
        </w:rPr>
        <w:t>4</w:t>
      </w:r>
      <w:r w:rsidR="0041770E" w:rsidRPr="0041770E">
        <w:rPr>
          <w:noProof/>
          <w:lang w:eastAsia="ja-JP"/>
        </w:rPr>
        <w:t>#1</w:t>
      </w:r>
      <w:r w:rsidR="00AB5C12">
        <w:rPr>
          <w:noProof/>
          <w:lang w:eastAsia="ja-JP"/>
        </w:rPr>
        <w:t>0</w:t>
      </w:r>
      <w:r w:rsidR="00164A41">
        <w:rPr>
          <w:noProof/>
          <w:lang w:eastAsia="ja-JP"/>
        </w:rPr>
        <w:t>7</w:t>
      </w:r>
      <w:r w:rsidR="00AB5C12">
        <w:rPr>
          <w:noProof/>
          <w:lang w:eastAsia="ja-JP"/>
        </w:rPr>
        <w:t xml:space="preserve"> meeting</w:t>
      </w:r>
      <w:r w:rsidR="000B394E">
        <w:rPr>
          <w:noProof/>
          <w:lang w:eastAsia="ja-JP"/>
        </w:rPr>
        <w:t xml:space="preserve">, </w:t>
      </w:r>
      <w:r>
        <w:rPr>
          <w:noProof/>
          <w:lang w:eastAsia="ja-JP"/>
        </w:rPr>
        <w:t>proposals on distance, altitude-based enhancements related to cell-reselection procedure for ATG UEs were discussed and the following was agreed in the WF[1].</w:t>
      </w:r>
    </w:p>
    <w:p w14:paraId="102B3BF1" w14:textId="4A61485B" w:rsidR="00482BFF" w:rsidRDefault="00482BFF" w:rsidP="00482BFF">
      <w:pPr>
        <w:rPr>
          <w:b/>
          <w:sz w:val="21"/>
          <w:szCs w:val="21"/>
          <w:u w:val="single"/>
          <w:lang w:eastAsia="ko-KR"/>
        </w:rPr>
      </w:pPr>
    </w:p>
    <w:p w14:paraId="0098BA37" w14:textId="2D06370A" w:rsidR="008A6C9D" w:rsidRDefault="00A758B8" w:rsidP="001E543C">
      <w:pPr>
        <w:rPr>
          <w:lang w:eastAsia="ja-JP"/>
        </w:rPr>
      </w:pPr>
      <w:r>
        <w:rPr>
          <w:lang w:eastAsia="ja-JP"/>
        </w:rPr>
        <w:t>Firstly, w</w:t>
      </w:r>
      <w:r w:rsidR="009A3D99">
        <w:rPr>
          <w:lang w:eastAsia="ja-JP"/>
        </w:rPr>
        <w:t>e think</w:t>
      </w:r>
      <w:r w:rsidR="005D0F8C">
        <w:rPr>
          <w:lang w:eastAsia="ja-JP"/>
        </w:rPr>
        <w:t xml:space="preserve"> power savings are not </w:t>
      </w:r>
      <w:r>
        <w:rPr>
          <w:lang w:eastAsia="ja-JP"/>
        </w:rPr>
        <w:t>of</w:t>
      </w:r>
      <w:r w:rsidR="005D0F8C">
        <w:rPr>
          <w:lang w:eastAsia="ja-JP"/>
        </w:rPr>
        <w:t xml:space="preserve"> prime importance for </w:t>
      </w:r>
      <w:r w:rsidR="00EC2CD7">
        <w:rPr>
          <w:lang w:eastAsia="ja-JP"/>
        </w:rPr>
        <w:t>ATG UE</w:t>
      </w:r>
      <w:r>
        <w:rPr>
          <w:lang w:eastAsia="ja-JP"/>
        </w:rPr>
        <w:t>s</w:t>
      </w:r>
      <w:r w:rsidR="00EC2CD7">
        <w:rPr>
          <w:lang w:eastAsia="ja-JP"/>
        </w:rPr>
        <w:t xml:space="preserve"> </w:t>
      </w:r>
      <w:r>
        <w:rPr>
          <w:lang w:eastAsia="ja-JP"/>
        </w:rPr>
        <w:t xml:space="preserve">which are </w:t>
      </w:r>
      <w:r w:rsidR="005D0F8C">
        <w:rPr>
          <w:lang w:eastAsia="ja-JP"/>
        </w:rPr>
        <w:t xml:space="preserve">CPE </w:t>
      </w:r>
      <w:r>
        <w:rPr>
          <w:lang w:eastAsia="ja-JP"/>
        </w:rPr>
        <w:t xml:space="preserve">devices and can be assumed to be connected to power. Secondly, </w:t>
      </w:r>
      <w:r w:rsidR="008A7D3B">
        <w:rPr>
          <w:lang w:eastAsia="ja-JP"/>
        </w:rPr>
        <w:t>because this CPE device is potentially serving a large number of</w:t>
      </w:r>
      <w:r w:rsidR="00813EBA">
        <w:rPr>
          <w:lang w:eastAsia="ja-JP"/>
        </w:rPr>
        <w:t xml:space="preserve"> devices for multimedia applications, </w:t>
      </w:r>
      <w:r w:rsidR="00607B79">
        <w:rPr>
          <w:lang w:eastAsia="ja-JP"/>
        </w:rPr>
        <w:t xml:space="preserve">it may not go to idle mode very often. </w:t>
      </w:r>
      <w:r w:rsidR="00601A6B">
        <w:rPr>
          <w:lang w:eastAsia="ja-JP"/>
        </w:rPr>
        <w:t>Thirdly, specifying distance</w:t>
      </w:r>
      <w:r w:rsidR="00C141A6">
        <w:rPr>
          <w:lang w:eastAsia="ja-JP"/>
        </w:rPr>
        <w:t>-</w:t>
      </w:r>
      <w:r w:rsidR="00601A6B">
        <w:rPr>
          <w:lang w:eastAsia="ja-JP"/>
        </w:rPr>
        <w:t>based enhancements need considerable time and</w:t>
      </w:r>
      <w:r w:rsidR="00157B9F">
        <w:rPr>
          <w:lang w:eastAsia="ja-JP"/>
        </w:rPr>
        <w:t xml:space="preserve"> effort both within and outside RAN4 group and may need </w:t>
      </w:r>
      <w:r w:rsidR="00AE19F8">
        <w:rPr>
          <w:lang w:eastAsia="ja-JP"/>
        </w:rPr>
        <w:t xml:space="preserve">significant discussion in RAN1/RAN2. </w:t>
      </w:r>
      <w:r w:rsidR="00607B79">
        <w:rPr>
          <w:lang w:eastAsia="ja-JP"/>
        </w:rPr>
        <w:t>So</w:t>
      </w:r>
      <w:r w:rsidR="00601A6B">
        <w:rPr>
          <w:lang w:eastAsia="ja-JP"/>
        </w:rPr>
        <w:t xml:space="preserve">, </w:t>
      </w:r>
      <w:r w:rsidR="00AE19F8">
        <w:rPr>
          <w:lang w:eastAsia="ja-JP"/>
        </w:rPr>
        <w:t>we think that although the</w:t>
      </w:r>
      <w:r w:rsidR="00CB2D2E">
        <w:rPr>
          <w:lang w:eastAsia="ja-JP"/>
        </w:rPr>
        <w:t xml:space="preserve">se may be nice to have features, but </w:t>
      </w:r>
      <w:r w:rsidR="00AE19F8">
        <w:rPr>
          <w:lang w:eastAsia="ja-JP"/>
        </w:rPr>
        <w:t xml:space="preserve">there’s no real </w:t>
      </w:r>
      <w:r w:rsidR="001E543C">
        <w:rPr>
          <w:lang w:eastAsia="ja-JP"/>
        </w:rPr>
        <w:t>motivation to define them, at least not during Rel18.</w:t>
      </w:r>
      <w:r w:rsidR="009A3D99">
        <w:rPr>
          <w:lang w:eastAsia="ja-JP"/>
        </w:rPr>
        <w:t xml:space="preserve"> </w:t>
      </w:r>
    </w:p>
    <w:p w14:paraId="5F58F25C" w14:textId="0724B8DF" w:rsidR="00C201D5" w:rsidRDefault="001E543C" w:rsidP="0093419C">
      <w:pPr>
        <w:rPr>
          <w:b/>
          <w:bCs/>
          <w:lang w:eastAsia="ja-JP"/>
        </w:rPr>
      </w:pPr>
      <w:r>
        <w:rPr>
          <w:b/>
          <w:bCs/>
          <w:lang w:eastAsia="ja-JP"/>
        </w:rPr>
        <w:t xml:space="preserve">Observation </w:t>
      </w:r>
      <w:r w:rsidR="00C141A6">
        <w:rPr>
          <w:b/>
          <w:bCs/>
          <w:lang w:eastAsia="ja-JP"/>
        </w:rPr>
        <w:t>1</w:t>
      </w:r>
      <w:r>
        <w:rPr>
          <w:b/>
          <w:bCs/>
          <w:lang w:eastAsia="ja-JP"/>
        </w:rPr>
        <w:t>: Idle mode p</w:t>
      </w:r>
      <w:r w:rsidRPr="001E543C">
        <w:rPr>
          <w:b/>
          <w:bCs/>
          <w:lang w:eastAsia="ja-JP"/>
        </w:rPr>
        <w:t xml:space="preserve">ower savings are not of prime importance for ATG UEs which are CPE devices and can be assumed to be </w:t>
      </w:r>
      <w:r>
        <w:rPr>
          <w:b/>
          <w:bCs/>
          <w:lang w:eastAsia="ja-JP"/>
        </w:rPr>
        <w:t xml:space="preserve">always </w:t>
      </w:r>
      <w:r w:rsidRPr="001E543C">
        <w:rPr>
          <w:b/>
          <w:bCs/>
          <w:lang w:eastAsia="ja-JP"/>
        </w:rPr>
        <w:t>connected to power</w:t>
      </w:r>
      <w:r>
        <w:rPr>
          <w:b/>
          <w:bCs/>
          <w:lang w:eastAsia="ja-JP"/>
        </w:rPr>
        <w:t>.</w:t>
      </w:r>
    </w:p>
    <w:p w14:paraId="31C75305" w14:textId="50ADE5DA" w:rsidR="001E543C" w:rsidRDefault="001E543C" w:rsidP="0093419C">
      <w:pPr>
        <w:rPr>
          <w:b/>
          <w:bCs/>
          <w:lang w:eastAsia="ja-JP"/>
        </w:rPr>
      </w:pPr>
      <w:r>
        <w:rPr>
          <w:b/>
          <w:bCs/>
          <w:lang w:eastAsia="ja-JP"/>
        </w:rPr>
        <w:t xml:space="preserve">Observation </w:t>
      </w:r>
      <w:r w:rsidR="00C141A6">
        <w:rPr>
          <w:b/>
          <w:bCs/>
          <w:lang w:eastAsia="ja-JP"/>
        </w:rPr>
        <w:t>2</w:t>
      </w:r>
      <w:r>
        <w:rPr>
          <w:b/>
          <w:bCs/>
          <w:lang w:eastAsia="ja-JP"/>
        </w:rPr>
        <w:t>: B</w:t>
      </w:r>
      <w:r w:rsidRPr="001E543C">
        <w:rPr>
          <w:b/>
          <w:bCs/>
          <w:lang w:eastAsia="ja-JP"/>
        </w:rPr>
        <w:t xml:space="preserve">ecause </w:t>
      </w:r>
      <w:r w:rsidR="001D073A">
        <w:rPr>
          <w:b/>
          <w:bCs/>
          <w:lang w:eastAsia="ja-JP"/>
        </w:rPr>
        <w:t>ATG UE (</w:t>
      </w:r>
      <w:r w:rsidRPr="001E543C">
        <w:rPr>
          <w:b/>
          <w:bCs/>
          <w:lang w:eastAsia="ja-JP"/>
        </w:rPr>
        <w:t>CPE device</w:t>
      </w:r>
      <w:r w:rsidR="001D073A">
        <w:rPr>
          <w:b/>
          <w:bCs/>
          <w:lang w:eastAsia="ja-JP"/>
        </w:rPr>
        <w:t>)</w:t>
      </w:r>
      <w:r w:rsidRPr="001E543C">
        <w:rPr>
          <w:b/>
          <w:bCs/>
          <w:lang w:eastAsia="ja-JP"/>
        </w:rPr>
        <w:t xml:space="preserve"> is potentially serving a large number of devices for multimedia applications, it may not go to idle mode very often</w:t>
      </w:r>
      <w:r w:rsidR="001D073A">
        <w:rPr>
          <w:b/>
          <w:bCs/>
          <w:lang w:eastAsia="ja-JP"/>
        </w:rPr>
        <w:t>.</w:t>
      </w:r>
    </w:p>
    <w:p w14:paraId="7EAD2B33" w14:textId="7C953A67" w:rsidR="001D073A" w:rsidRDefault="001D073A" w:rsidP="0093419C">
      <w:pPr>
        <w:rPr>
          <w:lang w:eastAsia="ja-JP"/>
        </w:rPr>
      </w:pPr>
      <w:r>
        <w:rPr>
          <w:b/>
          <w:bCs/>
          <w:lang w:eastAsia="ja-JP"/>
        </w:rPr>
        <w:t xml:space="preserve">Observation </w:t>
      </w:r>
      <w:r w:rsidR="00C141A6">
        <w:rPr>
          <w:b/>
          <w:bCs/>
          <w:lang w:eastAsia="ja-JP"/>
        </w:rPr>
        <w:t>3</w:t>
      </w:r>
      <w:r>
        <w:rPr>
          <w:b/>
          <w:bCs/>
          <w:lang w:eastAsia="ja-JP"/>
        </w:rPr>
        <w:t>: S</w:t>
      </w:r>
      <w:r w:rsidRPr="001D073A">
        <w:rPr>
          <w:b/>
          <w:bCs/>
          <w:lang w:eastAsia="ja-JP"/>
        </w:rPr>
        <w:t>pecifying distanc</w:t>
      </w:r>
      <w:r w:rsidR="00C141A6">
        <w:rPr>
          <w:b/>
          <w:bCs/>
          <w:lang w:eastAsia="ja-JP"/>
        </w:rPr>
        <w:t>e</w:t>
      </w:r>
      <w:r w:rsidRPr="001D073A">
        <w:rPr>
          <w:b/>
          <w:bCs/>
          <w:lang w:eastAsia="ja-JP"/>
        </w:rPr>
        <w:t>-based enhancements need considerable time and effort both within and outside RAN4 group and may need significant discussion in RAN1/RAN</w:t>
      </w:r>
      <w:r>
        <w:rPr>
          <w:b/>
          <w:bCs/>
          <w:lang w:eastAsia="ja-JP"/>
        </w:rPr>
        <w:t>2.</w:t>
      </w:r>
    </w:p>
    <w:p w14:paraId="207294DC" w14:textId="384F109F" w:rsidR="006179F0" w:rsidRDefault="00882973" w:rsidP="0093419C">
      <w:pPr>
        <w:rPr>
          <w:b/>
          <w:bCs/>
          <w:lang w:eastAsia="ja-JP"/>
        </w:rPr>
      </w:pPr>
      <w:r>
        <w:rPr>
          <w:b/>
          <w:bCs/>
          <w:lang w:eastAsia="ja-JP"/>
        </w:rPr>
        <w:t xml:space="preserve">Proposal </w:t>
      </w:r>
      <w:r w:rsidR="00C141A6">
        <w:rPr>
          <w:b/>
          <w:bCs/>
          <w:lang w:eastAsia="ja-JP"/>
        </w:rPr>
        <w:t>1</w:t>
      </w:r>
      <w:r>
        <w:rPr>
          <w:b/>
          <w:bCs/>
          <w:lang w:eastAsia="ja-JP"/>
        </w:rPr>
        <w:t xml:space="preserve">: No need to </w:t>
      </w:r>
      <w:r w:rsidR="001164D2">
        <w:rPr>
          <w:b/>
          <w:bCs/>
          <w:lang w:eastAsia="ja-JP"/>
        </w:rPr>
        <w:t>specify</w:t>
      </w:r>
      <w:r>
        <w:rPr>
          <w:b/>
          <w:bCs/>
          <w:lang w:eastAsia="ja-JP"/>
        </w:rPr>
        <w:t xml:space="preserve"> </w:t>
      </w:r>
      <w:r w:rsidRPr="001164D2">
        <w:rPr>
          <w:b/>
          <w:bCs/>
          <w:lang w:eastAsia="ja-JP"/>
        </w:rPr>
        <w:t>distance</w:t>
      </w:r>
      <w:r w:rsidR="00C141A6">
        <w:rPr>
          <w:b/>
          <w:bCs/>
          <w:lang w:eastAsia="ja-JP"/>
        </w:rPr>
        <w:t>-</w:t>
      </w:r>
      <w:r w:rsidR="00E9018B" w:rsidRPr="001164D2">
        <w:rPr>
          <w:b/>
          <w:bCs/>
          <w:lang w:eastAsia="ja-JP"/>
        </w:rPr>
        <w:t>based</w:t>
      </w:r>
      <w:r w:rsidRPr="001164D2">
        <w:rPr>
          <w:b/>
          <w:bCs/>
          <w:lang w:eastAsia="ja-JP"/>
        </w:rPr>
        <w:t xml:space="preserve"> </w:t>
      </w:r>
      <w:r w:rsidR="008D387B">
        <w:rPr>
          <w:b/>
          <w:bCs/>
          <w:lang w:eastAsia="ja-JP"/>
        </w:rPr>
        <w:t xml:space="preserve">enhancements to </w:t>
      </w:r>
      <w:r w:rsidRPr="001164D2">
        <w:rPr>
          <w:b/>
          <w:bCs/>
          <w:lang w:eastAsia="ja-JP"/>
        </w:rPr>
        <w:t xml:space="preserve">cell re-selection </w:t>
      </w:r>
      <w:r w:rsidR="001164D2">
        <w:rPr>
          <w:b/>
          <w:bCs/>
          <w:lang w:eastAsia="ja-JP"/>
        </w:rPr>
        <w:t xml:space="preserve">mechanism </w:t>
      </w:r>
      <w:r w:rsidR="00734456">
        <w:rPr>
          <w:b/>
          <w:bCs/>
          <w:lang w:eastAsia="ja-JP"/>
        </w:rPr>
        <w:t xml:space="preserve">for ATG UEs </w:t>
      </w:r>
      <w:r w:rsidR="001164D2">
        <w:rPr>
          <w:b/>
          <w:bCs/>
          <w:lang w:eastAsia="ja-JP"/>
        </w:rPr>
        <w:t>during Release 18</w:t>
      </w:r>
      <w:r w:rsidR="00E9018B">
        <w:rPr>
          <w:b/>
          <w:bCs/>
          <w:lang w:eastAsia="ja-JP"/>
        </w:rPr>
        <w:t>.</w:t>
      </w:r>
    </w:p>
    <w:p w14:paraId="5A47B68E" w14:textId="21580F34" w:rsidR="007D578F" w:rsidRDefault="007D578F" w:rsidP="0093419C">
      <w:pPr>
        <w:rPr>
          <w:rStyle w:val="ui-provider"/>
        </w:rPr>
      </w:pPr>
      <w:r>
        <w:rPr>
          <w:noProof/>
          <w:lang w:eastAsia="ja-JP"/>
        </w:rPr>
        <w:lastRenderedPageBreak/>
        <mc:AlternateContent>
          <mc:Choice Requires="wps">
            <w:drawing>
              <wp:anchor distT="45720" distB="45720" distL="114300" distR="114300" simplePos="0" relativeHeight="251661312" behindDoc="0" locked="0" layoutInCell="1" allowOverlap="1" wp14:anchorId="378009C4" wp14:editId="3B9B141F">
                <wp:simplePos x="0" y="0"/>
                <wp:positionH relativeFrom="column">
                  <wp:posOffset>44813</wp:posOffset>
                </wp:positionH>
                <wp:positionV relativeFrom="paragraph">
                  <wp:posOffset>491853</wp:posOffset>
                </wp:positionV>
                <wp:extent cx="5888990" cy="3336290"/>
                <wp:effectExtent l="0" t="0" r="16510" b="1651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8990" cy="3336290"/>
                        </a:xfrm>
                        <a:prstGeom prst="rect">
                          <a:avLst/>
                        </a:prstGeom>
                        <a:solidFill>
                          <a:srgbClr val="FFFFFF"/>
                        </a:solidFill>
                        <a:ln w="9525">
                          <a:solidFill>
                            <a:srgbClr val="000000"/>
                          </a:solidFill>
                          <a:miter lim="800000"/>
                          <a:headEnd/>
                          <a:tailEnd/>
                        </a:ln>
                      </wps:spPr>
                      <wps:txbx>
                        <w:txbxContent>
                          <w:p w14:paraId="7CB3F106" w14:textId="0383549D" w:rsidR="007D578F" w:rsidRPr="00A51972" w:rsidRDefault="007D578F" w:rsidP="007D578F">
                            <w:pPr>
                              <w:rPr>
                                <w:b/>
                                <w:u w:val="single"/>
                                <w:lang w:eastAsia="ko-KR"/>
                              </w:rPr>
                            </w:pPr>
                            <w:r w:rsidRPr="00A51972">
                              <w:rPr>
                                <w:b/>
                                <w:u w:val="single"/>
                                <w:lang w:eastAsia="ko-KR"/>
                              </w:rPr>
                              <w:t>Cell re-selection measurement requirements</w:t>
                            </w:r>
                          </w:p>
                          <w:p w14:paraId="1E325F3B" w14:textId="77777777" w:rsidR="007D578F" w:rsidRPr="004644F3" w:rsidRDefault="007D578F" w:rsidP="007D578F">
                            <w:pPr>
                              <w:spacing w:after="60"/>
                              <w:rPr>
                                <w:rFonts w:eastAsiaTheme="minorEastAsia"/>
                                <w:b/>
                                <w:bCs/>
                                <w:iCs/>
                              </w:rPr>
                            </w:pPr>
                            <w:r w:rsidRPr="00A51972">
                              <w:rPr>
                                <w:rFonts w:eastAsiaTheme="minorEastAsia" w:hint="eastAsia"/>
                                <w:b/>
                                <w:bCs/>
                                <w:iCs/>
                              </w:rPr>
                              <w:t>Agreement:</w:t>
                            </w:r>
                          </w:p>
                          <w:p w14:paraId="0D7C0B37" w14:textId="77777777" w:rsidR="007D578F" w:rsidRPr="005E2D90" w:rsidRDefault="007D578F" w:rsidP="007D578F">
                            <w:pPr>
                              <w:pStyle w:val="ListParagraph"/>
                              <w:numPr>
                                <w:ilvl w:val="0"/>
                                <w:numId w:val="41"/>
                              </w:numPr>
                              <w:tabs>
                                <w:tab w:val="left" w:pos="709"/>
                              </w:tabs>
                              <w:spacing w:after="120"/>
                              <w:contextualSpacing w:val="0"/>
                              <w:rPr>
                                <w:rFonts w:eastAsia="SimSun"/>
                                <w:sz w:val="20"/>
                                <w:szCs w:val="20"/>
                              </w:rPr>
                            </w:pPr>
                            <w:r w:rsidRPr="005E2D90">
                              <w:rPr>
                                <w:rFonts w:eastAsia="SimSun"/>
                                <w:sz w:val="20"/>
                                <w:szCs w:val="20"/>
                              </w:rPr>
                              <w:t></w:t>
                            </w:r>
                            <w:r w:rsidRPr="005E2D90">
                              <w:rPr>
                                <w:rFonts w:eastAsia="SimSun"/>
                                <w:sz w:val="20"/>
                                <w:szCs w:val="20"/>
                              </w:rPr>
                              <w:tab/>
                              <w:t>Set 2 applies only to cell detection delays.</w:t>
                            </w:r>
                          </w:p>
                          <w:p w14:paraId="6AC6F9F8" w14:textId="6051B49E" w:rsidR="007D578F" w:rsidRDefault="007D578F" w:rsidP="007D578F">
                            <w:pPr>
                              <w:rPr>
                                <w:b/>
                                <w:u w:val="single"/>
                                <w:lang w:eastAsia="ko-KR"/>
                              </w:rPr>
                            </w:pPr>
                            <w:r w:rsidRPr="00251229">
                              <w:rPr>
                                <w:b/>
                                <w:u w:val="single"/>
                                <w:lang w:eastAsia="ko-KR"/>
                              </w:rPr>
                              <w:t>Signalling for Cell re-selection measurement requirements</w:t>
                            </w:r>
                          </w:p>
                          <w:p w14:paraId="6E7099C0" w14:textId="77777777" w:rsidR="007D578F" w:rsidRPr="009C7041" w:rsidRDefault="007D578F" w:rsidP="007D578F">
                            <w:pPr>
                              <w:spacing w:after="60"/>
                              <w:rPr>
                                <w:rFonts w:eastAsiaTheme="minorEastAsia"/>
                                <w:b/>
                                <w:bCs/>
                                <w:iCs/>
                              </w:rPr>
                            </w:pPr>
                            <w:r w:rsidRPr="009C7041">
                              <w:rPr>
                                <w:rFonts w:eastAsiaTheme="minorEastAsia" w:hint="eastAsia"/>
                                <w:b/>
                                <w:bCs/>
                                <w:iCs/>
                              </w:rPr>
                              <w:t>Agreement:</w:t>
                            </w:r>
                          </w:p>
                          <w:p w14:paraId="70C741EC" w14:textId="77777777" w:rsidR="007D578F" w:rsidRPr="004644F3" w:rsidRDefault="007D578F" w:rsidP="007D578F">
                            <w:pPr>
                              <w:pStyle w:val="ListParagraph"/>
                              <w:numPr>
                                <w:ilvl w:val="0"/>
                                <w:numId w:val="41"/>
                              </w:numPr>
                              <w:spacing w:after="120"/>
                              <w:contextualSpacing w:val="0"/>
                              <w:rPr>
                                <w:rFonts w:eastAsia="SimSun"/>
                                <w:sz w:val="20"/>
                                <w:szCs w:val="20"/>
                              </w:rPr>
                            </w:pPr>
                            <w:r w:rsidRPr="004644F3">
                              <w:rPr>
                                <w:rFonts w:eastAsia="SimSun" w:hint="eastAsia"/>
                                <w:sz w:val="20"/>
                                <w:szCs w:val="20"/>
                              </w:rPr>
                              <w:t>Introduce o</w:t>
                            </w:r>
                            <w:r w:rsidRPr="004644F3">
                              <w:rPr>
                                <w:rFonts w:eastAsia="SimSun"/>
                                <w:sz w:val="20"/>
                                <w:szCs w:val="20"/>
                              </w:rPr>
                              <w:t xml:space="preserve">ptional UE capability for </w:t>
                            </w:r>
                            <w:r w:rsidRPr="004644F3">
                              <w:rPr>
                                <w:rFonts w:eastAsia="SimSun" w:hint="eastAsia"/>
                                <w:sz w:val="20"/>
                                <w:szCs w:val="20"/>
                              </w:rPr>
                              <w:t>supporting set2</w:t>
                            </w:r>
                            <w:r w:rsidRPr="004644F3">
                              <w:rPr>
                                <w:rFonts w:eastAsia="SimSun"/>
                                <w:sz w:val="20"/>
                                <w:szCs w:val="20"/>
                              </w:rPr>
                              <w:t xml:space="preserve"> requirements for ATG </w:t>
                            </w:r>
                          </w:p>
                          <w:p w14:paraId="2738FF96" w14:textId="398B0A55" w:rsidR="007D578F" w:rsidRDefault="007D578F" w:rsidP="007D578F">
                            <w:pPr>
                              <w:rPr>
                                <w:b/>
                                <w:u w:val="single"/>
                                <w:lang w:eastAsia="ko-KR"/>
                              </w:rPr>
                            </w:pPr>
                            <w:r w:rsidRPr="00251229">
                              <w:rPr>
                                <w:b/>
                                <w:u w:val="single"/>
                                <w:lang w:eastAsia="ko-KR"/>
                              </w:rPr>
                              <w:t>How to switch between the two sets of cell re-selection requirements</w:t>
                            </w:r>
                          </w:p>
                          <w:p w14:paraId="50B1D2EA" w14:textId="77777777" w:rsidR="007D578F" w:rsidRPr="009C7041" w:rsidRDefault="007D578F" w:rsidP="007D578F">
                            <w:pPr>
                              <w:spacing w:after="60"/>
                              <w:rPr>
                                <w:rFonts w:eastAsiaTheme="minorEastAsia"/>
                                <w:b/>
                                <w:bCs/>
                                <w:iCs/>
                              </w:rPr>
                            </w:pPr>
                            <w:r w:rsidRPr="009C7041">
                              <w:rPr>
                                <w:rFonts w:eastAsiaTheme="minorEastAsia" w:hint="eastAsia"/>
                                <w:b/>
                                <w:bCs/>
                                <w:iCs/>
                              </w:rPr>
                              <w:t>Agreement:</w:t>
                            </w:r>
                          </w:p>
                          <w:p w14:paraId="50F54867" w14:textId="77777777" w:rsidR="007D578F" w:rsidRPr="004644F3" w:rsidRDefault="007D578F" w:rsidP="007D578F">
                            <w:pPr>
                              <w:pStyle w:val="ListParagraph"/>
                              <w:numPr>
                                <w:ilvl w:val="0"/>
                                <w:numId w:val="41"/>
                              </w:numPr>
                              <w:spacing w:after="120"/>
                              <w:contextualSpacing w:val="0"/>
                              <w:rPr>
                                <w:rFonts w:eastAsia="SimSun"/>
                                <w:sz w:val="20"/>
                                <w:szCs w:val="20"/>
                              </w:rPr>
                            </w:pPr>
                            <w:r w:rsidRPr="004644F3">
                              <w:rPr>
                                <w:rFonts w:eastAsia="SimSun"/>
                                <w:sz w:val="20"/>
                                <w:szCs w:val="20"/>
                              </w:rPr>
                              <w:t>RAN4 to request RAN2 to define ATG indicator (via system information) which is used to determine which set (set 1 or set 2) of requirements to meet.</w:t>
                            </w:r>
                          </w:p>
                          <w:p w14:paraId="6CE778BF" w14:textId="77777777" w:rsidR="007D578F" w:rsidRPr="004644F3" w:rsidRDefault="007D578F" w:rsidP="007D578F">
                            <w:pPr>
                              <w:pStyle w:val="ListParagraph"/>
                              <w:numPr>
                                <w:ilvl w:val="1"/>
                                <w:numId w:val="41"/>
                              </w:numPr>
                              <w:spacing w:after="120"/>
                              <w:contextualSpacing w:val="0"/>
                              <w:rPr>
                                <w:rFonts w:eastAsia="SimSun"/>
                                <w:sz w:val="20"/>
                                <w:szCs w:val="20"/>
                              </w:rPr>
                            </w:pPr>
                            <w:r w:rsidRPr="004644F3">
                              <w:rPr>
                                <w:rFonts w:eastAsia="SimSun"/>
                                <w:sz w:val="20"/>
                                <w:szCs w:val="20"/>
                              </w:rPr>
                              <w:t>UE meets set 2 requirements when ATG indicator is received.</w:t>
                            </w:r>
                          </w:p>
                          <w:p w14:paraId="071035B8" w14:textId="77777777" w:rsidR="007D578F" w:rsidRPr="004644F3" w:rsidRDefault="007D578F" w:rsidP="007D578F">
                            <w:pPr>
                              <w:pStyle w:val="ListParagraph"/>
                              <w:numPr>
                                <w:ilvl w:val="1"/>
                                <w:numId w:val="41"/>
                              </w:numPr>
                              <w:spacing w:after="120"/>
                              <w:contextualSpacing w:val="0"/>
                              <w:rPr>
                                <w:rFonts w:eastAsia="SimSun"/>
                                <w:sz w:val="20"/>
                                <w:szCs w:val="20"/>
                              </w:rPr>
                            </w:pPr>
                            <w:r w:rsidRPr="004644F3">
                              <w:rPr>
                                <w:rFonts w:eastAsia="SimSun"/>
                                <w:sz w:val="20"/>
                                <w:szCs w:val="20"/>
                              </w:rPr>
                              <w:t>Otherwise, UE meets set 1 requirement.</w:t>
                            </w:r>
                          </w:p>
                          <w:p w14:paraId="13E990EA" w14:textId="77777777" w:rsidR="007D578F" w:rsidRPr="004644F3" w:rsidRDefault="007D578F" w:rsidP="007D578F">
                            <w:pPr>
                              <w:pStyle w:val="ListParagraph"/>
                              <w:numPr>
                                <w:ilvl w:val="0"/>
                                <w:numId w:val="41"/>
                              </w:numPr>
                              <w:spacing w:after="120"/>
                              <w:contextualSpacing w:val="0"/>
                              <w:rPr>
                                <w:rFonts w:eastAsia="SimSun"/>
                                <w:sz w:val="20"/>
                                <w:szCs w:val="20"/>
                              </w:rPr>
                            </w:pPr>
                            <w:r w:rsidRPr="004644F3">
                              <w:rPr>
                                <w:rFonts w:eastAsia="SimSun"/>
                                <w:sz w:val="20"/>
                                <w:szCs w:val="20"/>
                              </w:rPr>
                              <w:t xml:space="preserve">For a particular cell, network can indicate </w:t>
                            </w:r>
                            <w:r w:rsidRPr="004644F3">
                              <w:rPr>
                                <w:rFonts w:eastAsia="SimSun" w:hint="eastAsia"/>
                                <w:sz w:val="20"/>
                                <w:szCs w:val="20"/>
                              </w:rPr>
                              <w:t>s</w:t>
                            </w:r>
                            <w:r w:rsidRPr="004644F3">
                              <w:rPr>
                                <w:rFonts w:eastAsia="SimSun"/>
                                <w:sz w:val="20"/>
                                <w:szCs w:val="20"/>
                              </w:rPr>
                              <w:t>et 1(Legacy R15 cell-reselection requirement) or set 2 (R17 HST cell-reselection requirement) based on</w:t>
                            </w:r>
                            <w:r w:rsidRPr="004644F3">
                              <w:rPr>
                                <w:rFonts w:eastAsia="SimSun" w:hint="eastAsia"/>
                                <w:sz w:val="20"/>
                                <w:szCs w:val="20"/>
                              </w:rPr>
                              <w:t xml:space="preserve"> cell configuration, for </w:t>
                            </w:r>
                            <w:r w:rsidRPr="004644F3">
                              <w:rPr>
                                <w:rFonts w:eastAsia="SimSun"/>
                                <w:sz w:val="20"/>
                                <w:szCs w:val="20"/>
                              </w:rPr>
                              <w:t>example</w:t>
                            </w:r>
                            <w:r w:rsidRPr="004644F3">
                              <w:rPr>
                                <w:rFonts w:eastAsia="SimSun" w:hint="eastAsia"/>
                                <w:sz w:val="20"/>
                                <w:szCs w:val="20"/>
                              </w:rPr>
                              <w:t>,</w:t>
                            </w:r>
                            <w:r w:rsidRPr="004644F3">
                              <w:rPr>
                                <w:rFonts w:eastAsia="SimSun"/>
                                <w:sz w:val="20"/>
                                <w:szCs w:val="20"/>
                              </w:rPr>
                              <w:t xml:space="preserve"> the ISD, DRX configuration and so on</w:t>
                            </w:r>
                            <w:r w:rsidRPr="004644F3">
                              <w:rPr>
                                <w:rFonts w:eastAsia="SimSun" w:hint="eastAsia"/>
                                <w:sz w:val="20"/>
                                <w:szCs w:val="20"/>
                              </w:rPr>
                              <w:t>, which is up to BS implementation</w:t>
                            </w:r>
                            <w:r w:rsidRPr="004644F3">
                              <w:rPr>
                                <w:rFonts w:eastAsia="SimSun"/>
                                <w:sz w:val="20"/>
                                <w:szCs w:val="20"/>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78009C4" id="_x0000_s1027" type="#_x0000_t202" style="position:absolute;margin-left:3.55pt;margin-top:38.75pt;width:463.7pt;height:262.7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ne9EAIAACcEAAAOAAAAZHJzL2Uyb0RvYy54bWysU9tu2zAMfR+wfxD0vjjXLjHiFF26DAO6&#10;C9DtAxRZjoXJokYpsbuvLyW7aXZ7GaYHgRSpQ/KQXF93jWEnhV6DLfhkNOZMWQmltoeCf/2ye7Xk&#10;zAdhS2HAqoI/KM+vNy9frFuXqynUYEqFjECsz1tX8DoEl2eZl7VqhB+BU5aMFWAjAql4yEoULaE3&#10;JpuOx1dZC1g6BKm8p9fb3sg3Cb+qlAyfqsqrwEzBKbeQbkz3Pt7ZZi3yAwpXazmkIf4hi0ZoS0HP&#10;ULciCHZE/RtUoyWChyqMJDQZVJWWKtVA1UzGv1RzXwunUi1Ejndnmvz/g5UfT/fuM7LQvYGOGpiK&#10;8O4O5DfPLGxrYQ/qBhHaWomSAk8iZVnrfD58jVT73EeQffsBSmqyOAZIQF2FTWSF6mSETg14OJOu&#10;usAkPS6Wy+VqRSZJttlsdjUlJcYQ+dN3hz68U9CwKBQcqasJXpzufOhdn1xiNA9GlzttTFLwsN8a&#10;ZCdBE7BLZ0D/yc1Y1hZ8tZguegb+CjFO508QjQ40ykY3BV+enUQeeXtryzRoQWjTy1SdsQORkbue&#10;xdDtO6bLgeXI6x7KB2IWoZ9c2jQSasAfnLU0tQX3348CFWfmvaXurCbzeRzzpMwXr6ek4KVlf2kR&#10;VhJUwQNnvbgNaTUibxZuqIuVTvw+ZzKkTNOYOjRsThz3Sz15Pe/35hEAAP//AwBQSwMEFAAGAAgA&#10;AAAhABCnepDfAAAACAEAAA8AAABkcnMvZG93bnJldi54bWxMj81OwzAQhO9IvIO1SFwQdfpD0oQ4&#10;FUIC0RsUBFc33iYR8TrYbhrenuUEp93VjGa/KTeT7cWIPnSOFMxnCQik2pmOGgVvrw/XaxAhajK6&#10;d4QKvjHApjo/K3Vh3IlecNzFRnAIhUIraGMcCilD3aLVYeYGJNYOzlsd+fSNNF6fONz2cpEkqbS6&#10;I/7Q6gHvW6w/d0erYL16Gj/Cdvn8XqeHPo9X2fj45ZW6vJjubkFEnOKfGX7xGR0qZtq7I5kgegXZ&#10;nI08shsQLOfLFS97BWmyyEFWpfxfoPoBAAD//wMAUEsBAi0AFAAGAAgAAAAhALaDOJL+AAAA4QEA&#10;ABMAAAAAAAAAAAAAAAAAAAAAAFtDb250ZW50X1R5cGVzXS54bWxQSwECLQAUAAYACAAAACEAOP0h&#10;/9YAAACUAQAACwAAAAAAAAAAAAAAAAAvAQAAX3JlbHMvLnJlbHNQSwECLQAUAAYACAAAACEAxo53&#10;vRACAAAnBAAADgAAAAAAAAAAAAAAAAAuAgAAZHJzL2Uyb0RvYy54bWxQSwECLQAUAAYACAAAACEA&#10;EKd6kN8AAAAIAQAADwAAAAAAAAAAAAAAAABqBAAAZHJzL2Rvd25yZXYueG1sUEsFBgAAAAAEAAQA&#10;8wAAAHYFAAAAAA==&#10;">
                <v:textbox>
                  <w:txbxContent>
                    <w:p w14:paraId="7CB3F106" w14:textId="0383549D" w:rsidR="007D578F" w:rsidRPr="00A51972" w:rsidRDefault="007D578F" w:rsidP="007D578F">
                      <w:pPr>
                        <w:rPr>
                          <w:b/>
                          <w:u w:val="single"/>
                          <w:lang w:eastAsia="ko-KR"/>
                        </w:rPr>
                      </w:pPr>
                      <w:r w:rsidRPr="00A51972">
                        <w:rPr>
                          <w:b/>
                          <w:u w:val="single"/>
                          <w:lang w:eastAsia="ko-KR"/>
                        </w:rPr>
                        <w:t>Cell re-selection measurement requirements</w:t>
                      </w:r>
                    </w:p>
                    <w:p w14:paraId="1E325F3B" w14:textId="77777777" w:rsidR="007D578F" w:rsidRPr="004644F3" w:rsidRDefault="007D578F" w:rsidP="007D578F">
                      <w:pPr>
                        <w:spacing w:after="60"/>
                        <w:rPr>
                          <w:rFonts w:eastAsiaTheme="minorEastAsia"/>
                          <w:b/>
                          <w:bCs/>
                          <w:iCs/>
                        </w:rPr>
                      </w:pPr>
                      <w:r w:rsidRPr="00A51972">
                        <w:rPr>
                          <w:rFonts w:eastAsiaTheme="minorEastAsia" w:hint="eastAsia"/>
                          <w:b/>
                          <w:bCs/>
                          <w:iCs/>
                        </w:rPr>
                        <w:t>Agreement:</w:t>
                      </w:r>
                    </w:p>
                    <w:p w14:paraId="0D7C0B37" w14:textId="77777777" w:rsidR="007D578F" w:rsidRPr="005E2D90" w:rsidRDefault="007D578F" w:rsidP="007D578F">
                      <w:pPr>
                        <w:pStyle w:val="ListParagraph"/>
                        <w:numPr>
                          <w:ilvl w:val="0"/>
                          <w:numId w:val="41"/>
                        </w:numPr>
                        <w:tabs>
                          <w:tab w:val="left" w:pos="709"/>
                        </w:tabs>
                        <w:spacing w:after="120"/>
                        <w:contextualSpacing w:val="0"/>
                        <w:rPr>
                          <w:rFonts w:eastAsia="SimSun"/>
                          <w:sz w:val="20"/>
                          <w:szCs w:val="20"/>
                        </w:rPr>
                      </w:pPr>
                      <w:r w:rsidRPr="005E2D90">
                        <w:rPr>
                          <w:rFonts w:eastAsia="SimSun"/>
                          <w:sz w:val="20"/>
                          <w:szCs w:val="20"/>
                        </w:rPr>
                        <w:t></w:t>
                      </w:r>
                      <w:r w:rsidRPr="005E2D90">
                        <w:rPr>
                          <w:rFonts w:eastAsia="SimSun"/>
                          <w:sz w:val="20"/>
                          <w:szCs w:val="20"/>
                        </w:rPr>
                        <w:tab/>
                        <w:t>Set 2 applies only to cell detection delays.</w:t>
                      </w:r>
                    </w:p>
                    <w:p w14:paraId="6AC6F9F8" w14:textId="6051B49E" w:rsidR="007D578F" w:rsidRDefault="007D578F" w:rsidP="007D578F">
                      <w:pPr>
                        <w:rPr>
                          <w:b/>
                          <w:u w:val="single"/>
                          <w:lang w:eastAsia="ko-KR"/>
                        </w:rPr>
                      </w:pPr>
                      <w:r w:rsidRPr="00251229">
                        <w:rPr>
                          <w:b/>
                          <w:u w:val="single"/>
                          <w:lang w:eastAsia="ko-KR"/>
                        </w:rPr>
                        <w:t>Signalling for Cell re-selection measurement requirements</w:t>
                      </w:r>
                    </w:p>
                    <w:p w14:paraId="6E7099C0" w14:textId="77777777" w:rsidR="007D578F" w:rsidRPr="009C7041" w:rsidRDefault="007D578F" w:rsidP="007D578F">
                      <w:pPr>
                        <w:spacing w:after="60"/>
                        <w:rPr>
                          <w:rFonts w:eastAsiaTheme="minorEastAsia"/>
                          <w:b/>
                          <w:bCs/>
                          <w:iCs/>
                        </w:rPr>
                      </w:pPr>
                      <w:r w:rsidRPr="009C7041">
                        <w:rPr>
                          <w:rFonts w:eastAsiaTheme="minorEastAsia" w:hint="eastAsia"/>
                          <w:b/>
                          <w:bCs/>
                          <w:iCs/>
                        </w:rPr>
                        <w:t>Agreement:</w:t>
                      </w:r>
                    </w:p>
                    <w:p w14:paraId="70C741EC" w14:textId="77777777" w:rsidR="007D578F" w:rsidRPr="004644F3" w:rsidRDefault="007D578F" w:rsidP="007D578F">
                      <w:pPr>
                        <w:pStyle w:val="ListParagraph"/>
                        <w:numPr>
                          <w:ilvl w:val="0"/>
                          <w:numId w:val="41"/>
                        </w:numPr>
                        <w:spacing w:after="120"/>
                        <w:contextualSpacing w:val="0"/>
                        <w:rPr>
                          <w:rFonts w:eastAsia="SimSun"/>
                          <w:sz w:val="20"/>
                          <w:szCs w:val="20"/>
                        </w:rPr>
                      </w:pPr>
                      <w:r w:rsidRPr="004644F3">
                        <w:rPr>
                          <w:rFonts w:eastAsia="SimSun" w:hint="eastAsia"/>
                          <w:sz w:val="20"/>
                          <w:szCs w:val="20"/>
                        </w:rPr>
                        <w:t>Introduce o</w:t>
                      </w:r>
                      <w:r w:rsidRPr="004644F3">
                        <w:rPr>
                          <w:rFonts w:eastAsia="SimSun"/>
                          <w:sz w:val="20"/>
                          <w:szCs w:val="20"/>
                        </w:rPr>
                        <w:t xml:space="preserve">ptional UE capability for </w:t>
                      </w:r>
                      <w:r w:rsidRPr="004644F3">
                        <w:rPr>
                          <w:rFonts w:eastAsia="SimSun" w:hint="eastAsia"/>
                          <w:sz w:val="20"/>
                          <w:szCs w:val="20"/>
                        </w:rPr>
                        <w:t>supporting set2</w:t>
                      </w:r>
                      <w:r w:rsidRPr="004644F3">
                        <w:rPr>
                          <w:rFonts w:eastAsia="SimSun"/>
                          <w:sz w:val="20"/>
                          <w:szCs w:val="20"/>
                        </w:rPr>
                        <w:t xml:space="preserve"> requirements for ATG </w:t>
                      </w:r>
                    </w:p>
                    <w:p w14:paraId="2738FF96" w14:textId="398B0A55" w:rsidR="007D578F" w:rsidRDefault="007D578F" w:rsidP="007D578F">
                      <w:pPr>
                        <w:rPr>
                          <w:b/>
                          <w:u w:val="single"/>
                          <w:lang w:eastAsia="ko-KR"/>
                        </w:rPr>
                      </w:pPr>
                      <w:r w:rsidRPr="00251229">
                        <w:rPr>
                          <w:b/>
                          <w:u w:val="single"/>
                          <w:lang w:eastAsia="ko-KR"/>
                        </w:rPr>
                        <w:t>How to switch between the two sets of cell re-selection requirements</w:t>
                      </w:r>
                    </w:p>
                    <w:p w14:paraId="50B1D2EA" w14:textId="77777777" w:rsidR="007D578F" w:rsidRPr="009C7041" w:rsidRDefault="007D578F" w:rsidP="007D578F">
                      <w:pPr>
                        <w:spacing w:after="60"/>
                        <w:rPr>
                          <w:rFonts w:eastAsiaTheme="minorEastAsia"/>
                          <w:b/>
                          <w:bCs/>
                          <w:iCs/>
                        </w:rPr>
                      </w:pPr>
                      <w:r w:rsidRPr="009C7041">
                        <w:rPr>
                          <w:rFonts w:eastAsiaTheme="minorEastAsia" w:hint="eastAsia"/>
                          <w:b/>
                          <w:bCs/>
                          <w:iCs/>
                        </w:rPr>
                        <w:t>Agreement:</w:t>
                      </w:r>
                    </w:p>
                    <w:p w14:paraId="50F54867" w14:textId="77777777" w:rsidR="007D578F" w:rsidRPr="004644F3" w:rsidRDefault="007D578F" w:rsidP="007D578F">
                      <w:pPr>
                        <w:pStyle w:val="ListParagraph"/>
                        <w:numPr>
                          <w:ilvl w:val="0"/>
                          <w:numId w:val="41"/>
                        </w:numPr>
                        <w:spacing w:after="120"/>
                        <w:contextualSpacing w:val="0"/>
                        <w:rPr>
                          <w:rFonts w:eastAsia="SimSun"/>
                          <w:sz w:val="20"/>
                          <w:szCs w:val="20"/>
                        </w:rPr>
                      </w:pPr>
                      <w:r w:rsidRPr="004644F3">
                        <w:rPr>
                          <w:rFonts w:eastAsia="SimSun"/>
                          <w:sz w:val="20"/>
                          <w:szCs w:val="20"/>
                        </w:rPr>
                        <w:t>RAN4 to request RAN2 to define ATG indicator (via system information) which is used to determine which set (set 1 or set 2) of requirements to meet.</w:t>
                      </w:r>
                    </w:p>
                    <w:p w14:paraId="6CE778BF" w14:textId="77777777" w:rsidR="007D578F" w:rsidRPr="004644F3" w:rsidRDefault="007D578F" w:rsidP="007D578F">
                      <w:pPr>
                        <w:pStyle w:val="ListParagraph"/>
                        <w:numPr>
                          <w:ilvl w:val="1"/>
                          <w:numId w:val="41"/>
                        </w:numPr>
                        <w:spacing w:after="120"/>
                        <w:contextualSpacing w:val="0"/>
                        <w:rPr>
                          <w:rFonts w:eastAsia="SimSun"/>
                          <w:sz w:val="20"/>
                          <w:szCs w:val="20"/>
                        </w:rPr>
                      </w:pPr>
                      <w:r w:rsidRPr="004644F3">
                        <w:rPr>
                          <w:rFonts w:eastAsia="SimSun"/>
                          <w:sz w:val="20"/>
                          <w:szCs w:val="20"/>
                        </w:rPr>
                        <w:t>UE meets set 2 requirements when ATG indicator is received.</w:t>
                      </w:r>
                    </w:p>
                    <w:p w14:paraId="071035B8" w14:textId="77777777" w:rsidR="007D578F" w:rsidRPr="004644F3" w:rsidRDefault="007D578F" w:rsidP="007D578F">
                      <w:pPr>
                        <w:pStyle w:val="ListParagraph"/>
                        <w:numPr>
                          <w:ilvl w:val="1"/>
                          <w:numId w:val="41"/>
                        </w:numPr>
                        <w:spacing w:after="120"/>
                        <w:contextualSpacing w:val="0"/>
                        <w:rPr>
                          <w:rFonts w:eastAsia="SimSun"/>
                          <w:sz w:val="20"/>
                          <w:szCs w:val="20"/>
                        </w:rPr>
                      </w:pPr>
                      <w:r w:rsidRPr="004644F3">
                        <w:rPr>
                          <w:rFonts w:eastAsia="SimSun"/>
                          <w:sz w:val="20"/>
                          <w:szCs w:val="20"/>
                        </w:rPr>
                        <w:t>Otherwise, UE meets set 1 requirement.</w:t>
                      </w:r>
                    </w:p>
                    <w:p w14:paraId="13E990EA" w14:textId="77777777" w:rsidR="007D578F" w:rsidRPr="004644F3" w:rsidRDefault="007D578F" w:rsidP="007D578F">
                      <w:pPr>
                        <w:pStyle w:val="ListParagraph"/>
                        <w:numPr>
                          <w:ilvl w:val="0"/>
                          <w:numId w:val="41"/>
                        </w:numPr>
                        <w:spacing w:after="120"/>
                        <w:contextualSpacing w:val="0"/>
                        <w:rPr>
                          <w:rFonts w:eastAsia="SimSun"/>
                          <w:sz w:val="20"/>
                          <w:szCs w:val="20"/>
                        </w:rPr>
                      </w:pPr>
                      <w:r w:rsidRPr="004644F3">
                        <w:rPr>
                          <w:rFonts w:eastAsia="SimSun"/>
                          <w:sz w:val="20"/>
                          <w:szCs w:val="20"/>
                        </w:rPr>
                        <w:t xml:space="preserve">For a particular cell, network can indicate </w:t>
                      </w:r>
                      <w:r w:rsidRPr="004644F3">
                        <w:rPr>
                          <w:rFonts w:eastAsia="SimSun" w:hint="eastAsia"/>
                          <w:sz w:val="20"/>
                          <w:szCs w:val="20"/>
                        </w:rPr>
                        <w:t>s</w:t>
                      </w:r>
                      <w:r w:rsidRPr="004644F3">
                        <w:rPr>
                          <w:rFonts w:eastAsia="SimSun"/>
                          <w:sz w:val="20"/>
                          <w:szCs w:val="20"/>
                        </w:rPr>
                        <w:t>et 1(Legacy R15 cell-reselection requirement) or set 2 (R17 HST cell-reselection requirement) based on</w:t>
                      </w:r>
                      <w:r w:rsidRPr="004644F3">
                        <w:rPr>
                          <w:rFonts w:eastAsia="SimSun" w:hint="eastAsia"/>
                          <w:sz w:val="20"/>
                          <w:szCs w:val="20"/>
                        </w:rPr>
                        <w:t xml:space="preserve"> cell configuration, for </w:t>
                      </w:r>
                      <w:r w:rsidRPr="004644F3">
                        <w:rPr>
                          <w:rFonts w:eastAsia="SimSun"/>
                          <w:sz w:val="20"/>
                          <w:szCs w:val="20"/>
                        </w:rPr>
                        <w:t>example</w:t>
                      </w:r>
                      <w:r w:rsidRPr="004644F3">
                        <w:rPr>
                          <w:rFonts w:eastAsia="SimSun" w:hint="eastAsia"/>
                          <w:sz w:val="20"/>
                          <w:szCs w:val="20"/>
                        </w:rPr>
                        <w:t>,</w:t>
                      </w:r>
                      <w:r w:rsidRPr="004644F3">
                        <w:rPr>
                          <w:rFonts w:eastAsia="SimSun"/>
                          <w:sz w:val="20"/>
                          <w:szCs w:val="20"/>
                        </w:rPr>
                        <w:t xml:space="preserve"> the ISD, DRX configuration and so on</w:t>
                      </w:r>
                      <w:r w:rsidRPr="004644F3">
                        <w:rPr>
                          <w:rFonts w:eastAsia="SimSun" w:hint="eastAsia"/>
                          <w:sz w:val="20"/>
                          <w:szCs w:val="20"/>
                        </w:rPr>
                        <w:t>, which is up to BS implementation</w:t>
                      </w:r>
                      <w:r w:rsidRPr="004644F3">
                        <w:rPr>
                          <w:rFonts w:eastAsia="SimSun"/>
                          <w:sz w:val="20"/>
                          <w:szCs w:val="20"/>
                        </w:rPr>
                        <w:t>.</w:t>
                      </w:r>
                    </w:p>
                  </w:txbxContent>
                </v:textbox>
                <w10:wrap type="square"/>
              </v:shape>
            </w:pict>
          </mc:Fallback>
        </mc:AlternateContent>
      </w:r>
      <w:r>
        <w:rPr>
          <w:rStyle w:val="ui-provider"/>
        </w:rPr>
        <w:t>Another aspect that we want to bring up is regarding the network indication of the cell-reselection requirements. During the last RAN4 meeting, the following was agreed:</w:t>
      </w:r>
    </w:p>
    <w:p w14:paraId="7DCFC7EB" w14:textId="64941E37" w:rsidR="007D578F" w:rsidRDefault="007D578F" w:rsidP="0093419C">
      <w:pPr>
        <w:rPr>
          <w:rStyle w:val="ui-provider"/>
        </w:rPr>
      </w:pPr>
    </w:p>
    <w:p w14:paraId="25AD3C2E" w14:textId="5D8E1A6B" w:rsidR="007D578F" w:rsidRPr="007D578F" w:rsidRDefault="007D578F" w:rsidP="0093419C">
      <w:pPr>
        <w:rPr>
          <w:rStyle w:val="ui-provider"/>
        </w:rPr>
      </w:pPr>
      <w:r>
        <w:rPr>
          <w:rStyle w:val="ui-provider"/>
        </w:rPr>
        <w:t xml:space="preserve">To summarise, RAN4 has agreed to support two set of cell detection delay requirements for cell-reselection purposes – one corresponding to the Rel-15 and the other one corresponding to the Rel-17 HST cell-detection delays. We would like to mention that although we are using the cell-detection delay requirements from FR2-HST cell-reselection requirements, it does not mean that the UE needs to support any HST related IEs, e.g., </w:t>
      </w:r>
      <w:r>
        <w:rPr>
          <w:rStyle w:val="ui-provider"/>
          <w:i/>
          <w:iCs/>
        </w:rPr>
        <w:t>highSpeedMeasInterFreq-r17</w:t>
      </w:r>
      <w:r>
        <w:rPr>
          <w:rStyle w:val="ui-provider"/>
          <w:i/>
          <w:iCs/>
        </w:rPr>
        <w:t xml:space="preserve">, </w:t>
      </w:r>
      <w:r>
        <w:rPr>
          <w:rStyle w:val="ui-provider"/>
          <w:i/>
          <w:iCs/>
        </w:rPr>
        <w:t>HighSpeedConfig-r16</w:t>
      </w:r>
      <w:r>
        <w:rPr>
          <w:rStyle w:val="ui-provider"/>
        </w:rPr>
        <w:t xml:space="preserve"> etc. This network indication should be a new one and could be broadcasted in a different SIB (e.g., ATG specific SIB) and </w:t>
      </w:r>
      <w:r w:rsidR="00A912C8">
        <w:rPr>
          <w:rStyle w:val="ui-provider"/>
          <w:i/>
          <w:iCs/>
        </w:rPr>
        <w:t>highSpeedMeasInterFreq-r17</w:t>
      </w:r>
      <w:r w:rsidR="00A912C8">
        <w:rPr>
          <w:rStyle w:val="ui-provider"/>
        </w:rPr>
        <w:t xml:space="preserve"> in SIB4</w:t>
      </w:r>
      <w:r w:rsidR="00A912C8">
        <w:rPr>
          <w:rStyle w:val="ui-provider"/>
        </w:rPr>
        <w:t xml:space="preserve"> should not be used for this purpose.</w:t>
      </w:r>
    </w:p>
    <w:p w14:paraId="697ABE23" w14:textId="3C1B5685" w:rsidR="007D578F" w:rsidRDefault="00A912C8" w:rsidP="0093419C">
      <w:pPr>
        <w:rPr>
          <w:rStyle w:val="ui-provider"/>
          <w:b/>
          <w:bCs/>
        </w:rPr>
      </w:pPr>
      <w:r w:rsidRPr="00A912C8">
        <w:rPr>
          <w:rStyle w:val="ui-provider"/>
          <w:b/>
          <w:bCs/>
        </w:rPr>
        <w:t>Observation 4: Reusing</w:t>
      </w:r>
      <w:r w:rsidRPr="00A912C8">
        <w:rPr>
          <w:rStyle w:val="ui-provider"/>
          <w:b/>
          <w:bCs/>
        </w:rPr>
        <w:t xml:space="preserve"> the cell-detection delay requirements from FR2-HST cell-reselection requirements</w:t>
      </w:r>
      <w:r w:rsidRPr="00A912C8">
        <w:rPr>
          <w:rStyle w:val="ui-provider"/>
          <w:b/>
          <w:bCs/>
        </w:rPr>
        <w:t xml:space="preserve"> for ATG</w:t>
      </w:r>
      <w:r w:rsidRPr="00A912C8">
        <w:rPr>
          <w:rStyle w:val="ui-provider"/>
          <w:b/>
          <w:bCs/>
        </w:rPr>
        <w:t xml:space="preserve"> does not mean that the UE needs to support any HST related IEs, e.g., </w:t>
      </w:r>
      <w:r w:rsidRPr="00A912C8">
        <w:rPr>
          <w:rStyle w:val="ui-provider"/>
          <w:b/>
          <w:bCs/>
          <w:i/>
          <w:iCs/>
        </w:rPr>
        <w:t>highSpeedMeasInterFreq-r17, HighSpeedConfig-r16</w:t>
      </w:r>
      <w:r w:rsidRPr="00A912C8">
        <w:rPr>
          <w:rStyle w:val="ui-provider"/>
          <w:b/>
          <w:bCs/>
        </w:rPr>
        <w:t xml:space="preserve"> etc</w:t>
      </w:r>
      <w:r w:rsidRPr="00A912C8">
        <w:rPr>
          <w:rStyle w:val="ui-provider"/>
          <w:b/>
          <w:bCs/>
        </w:rPr>
        <w:t>.</w:t>
      </w:r>
    </w:p>
    <w:p w14:paraId="7EFEAC11" w14:textId="1E3AA231" w:rsidR="00A912C8" w:rsidRDefault="00A912C8" w:rsidP="0093419C">
      <w:pPr>
        <w:rPr>
          <w:rStyle w:val="ui-provider"/>
          <w:b/>
          <w:bCs/>
        </w:rPr>
      </w:pPr>
      <w:r>
        <w:rPr>
          <w:rStyle w:val="ui-provider"/>
          <w:b/>
          <w:bCs/>
        </w:rPr>
        <w:t xml:space="preserve">Proposal 2: </w:t>
      </w:r>
      <w:r w:rsidRPr="00A912C8">
        <w:rPr>
          <w:rStyle w:val="ui-provider"/>
          <w:b/>
          <w:bCs/>
        </w:rPr>
        <w:t>Th</w:t>
      </w:r>
      <w:r>
        <w:rPr>
          <w:rStyle w:val="ui-provider"/>
          <w:b/>
          <w:bCs/>
        </w:rPr>
        <w:t>e</w:t>
      </w:r>
      <w:r w:rsidRPr="00A912C8">
        <w:rPr>
          <w:rStyle w:val="ui-provider"/>
          <w:b/>
          <w:bCs/>
        </w:rPr>
        <w:t xml:space="preserve"> network indication </w:t>
      </w:r>
      <w:r>
        <w:rPr>
          <w:rStyle w:val="ui-provider"/>
          <w:b/>
          <w:bCs/>
        </w:rPr>
        <w:t xml:space="preserve">of set1 or set2 requirements should </w:t>
      </w:r>
      <w:r w:rsidRPr="00A912C8">
        <w:rPr>
          <w:rStyle w:val="ui-provider"/>
          <w:b/>
          <w:bCs/>
        </w:rPr>
        <w:t xml:space="preserve">be a new one </w:t>
      </w:r>
      <w:r>
        <w:rPr>
          <w:rStyle w:val="ui-provider"/>
          <w:b/>
          <w:bCs/>
        </w:rPr>
        <w:t>that</w:t>
      </w:r>
      <w:r w:rsidRPr="00A912C8">
        <w:rPr>
          <w:rStyle w:val="ui-provider"/>
          <w:b/>
          <w:bCs/>
        </w:rPr>
        <w:t xml:space="preserve"> could be broadcasted in a different SIB (e.g., ATG specific SIB)</w:t>
      </w:r>
      <w:r>
        <w:rPr>
          <w:rStyle w:val="ui-provider"/>
          <w:b/>
          <w:bCs/>
        </w:rPr>
        <w:t xml:space="preserve">. The IE </w:t>
      </w:r>
      <w:r w:rsidRPr="00A912C8">
        <w:rPr>
          <w:rStyle w:val="ui-provider"/>
          <w:b/>
          <w:bCs/>
          <w:i/>
          <w:iCs/>
        </w:rPr>
        <w:t>highSpeedMeasInterFreq-r17</w:t>
      </w:r>
      <w:r w:rsidRPr="00A912C8">
        <w:rPr>
          <w:rStyle w:val="ui-provider"/>
          <w:b/>
          <w:bCs/>
        </w:rPr>
        <w:t xml:space="preserve"> in SIB4 should not be used for this purpose.</w:t>
      </w:r>
    </w:p>
    <w:p w14:paraId="51DAC17A" w14:textId="57B77756" w:rsidR="00A912C8" w:rsidRDefault="00A912C8" w:rsidP="0093419C">
      <w:pPr>
        <w:rPr>
          <w:rStyle w:val="ui-provider"/>
        </w:rPr>
      </w:pPr>
      <w:r>
        <w:rPr>
          <w:rStyle w:val="ui-provider"/>
        </w:rPr>
        <w:t>Furthermore, it was agreed to i</w:t>
      </w:r>
      <w:r w:rsidRPr="00A912C8">
        <w:rPr>
          <w:rStyle w:val="ui-provider"/>
        </w:rPr>
        <w:t>ntroduce optional UE capability for supporting set2 requirements for ATG</w:t>
      </w:r>
      <w:r>
        <w:rPr>
          <w:rStyle w:val="ui-provider"/>
        </w:rPr>
        <w:t>. However, cell reselection is an IDLE/INACTIVE mode procedure and UE capabilities are defined for CONNECTED mode. So this feature could be optionally supported by the UEs without capability signalling</w:t>
      </w:r>
    </w:p>
    <w:p w14:paraId="626757E4" w14:textId="01CCC26D" w:rsidR="00A912C8" w:rsidRDefault="00A912C8" w:rsidP="0093419C">
      <w:pPr>
        <w:rPr>
          <w:rStyle w:val="ui-provider"/>
          <w:b/>
          <w:bCs/>
        </w:rPr>
      </w:pPr>
      <w:r w:rsidRPr="00A912C8">
        <w:rPr>
          <w:rStyle w:val="ui-provider"/>
          <w:b/>
          <w:bCs/>
        </w:rPr>
        <w:t>Observation 5: C</w:t>
      </w:r>
      <w:r w:rsidRPr="00A912C8">
        <w:rPr>
          <w:rStyle w:val="ui-provider"/>
          <w:b/>
          <w:bCs/>
        </w:rPr>
        <w:t>ell reselection is an IDLE/INACTIVE mode procedure and UE capabilities are defined for CONNECTED mode</w:t>
      </w:r>
      <w:r>
        <w:rPr>
          <w:rStyle w:val="ui-provider"/>
          <w:b/>
          <w:bCs/>
        </w:rPr>
        <w:t>.</w:t>
      </w:r>
    </w:p>
    <w:p w14:paraId="18EFEA8F" w14:textId="5DD819AC" w:rsidR="00A912C8" w:rsidRPr="00A912C8" w:rsidRDefault="00A912C8" w:rsidP="0093419C">
      <w:pPr>
        <w:rPr>
          <w:b/>
          <w:bCs/>
          <w:lang w:eastAsia="ja-JP"/>
        </w:rPr>
      </w:pPr>
      <w:r>
        <w:rPr>
          <w:rStyle w:val="ui-provider"/>
          <w:b/>
          <w:bCs/>
        </w:rPr>
        <w:t xml:space="preserve">Proposal 3: UE </w:t>
      </w:r>
      <w:r w:rsidRPr="00A912C8">
        <w:rPr>
          <w:rStyle w:val="ui-provider"/>
          <w:b/>
          <w:bCs/>
        </w:rPr>
        <w:t xml:space="preserve">supporting set2 requirements for ATG </w:t>
      </w:r>
      <w:r>
        <w:rPr>
          <w:rStyle w:val="ui-provider"/>
          <w:b/>
          <w:bCs/>
        </w:rPr>
        <w:t xml:space="preserve">is an optional feature without capability signalling. </w:t>
      </w:r>
    </w:p>
    <w:p w14:paraId="14A0C908" w14:textId="79C4A00F" w:rsidR="00C141A6" w:rsidRDefault="00C141A6" w:rsidP="00C141A6">
      <w:pPr>
        <w:pStyle w:val="Heading1"/>
        <w:rPr>
          <w:lang w:eastAsia="zh-CN"/>
        </w:rPr>
      </w:pPr>
      <w:r>
        <w:rPr>
          <w:lang w:eastAsia="zh-CN"/>
        </w:rPr>
        <w:t>Handover</w:t>
      </w:r>
    </w:p>
    <w:p w14:paraId="55B41C35" w14:textId="6354B50E" w:rsidR="00C141A6" w:rsidRDefault="00734456" w:rsidP="00C141A6">
      <w:pPr>
        <w:rPr>
          <w:lang w:eastAsia="zh-CN"/>
        </w:rPr>
      </w:pPr>
      <w:r>
        <w:rPr>
          <w:lang w:eastAsia="zh-CN"/>
        </w:rPr>
        <w:t xml:space="preserve">Another topic that was discussed during the last meeting was whether to specify </w:t>
      </w:r>
      <w:r w:rsidRPr="00734456">
        <w:rPr>
          <w:lang w:eastAsia="zh-CN"/>
        </w:rPr>
        <w:t>location-based CHO mechanism</w:t>
      </w:r>
      <w:r>
        <w:rPr>
          <w:lang w:eastAsia="zh-CN"/>
        </w:rPr>
        <w:t xml:space="preserve"> for ATG UEs. We would like to highlight that the ATG deployment is different from the NTN deployment and not all enhancements specified for NTN may be applicable to ATG. </w:t>
      </w:r>
      <w:r w:rsidR="00EE1499">
        <w:rPr>
          <w:lang w:eastAsia="zh-CN"/>
        </w:rPr>
        <w:t xml:space="preserve">In NTN, the satellite trajectory is very much </w:t>
      </w:r>
      <w:r w:rsidR="009B66EC">
        <w:rPr>
          <w:lang w:eastAsia="zh-CN"/>
        </w:rPr>
        <w:t>predictable,</w:t>
      </w:r>
      <w:r w:rsidR="00EE1499">
        <w:rPr>
          <w:lang w:eastAsia="zh-CN"/>
        </w:rPr>
        <w:t xml:space="preserve"> and the location-based CHO may work well but in ATG deployment the flight paths aren’t very predictable and are subject to change based on weather conditions, route updates, emergency landings etc. </w:t>
      </w:r>
      <w:r w:rsidR="009B66EC">
        <w:rPr>
          <w:lang w:eastAsia="zh-CN"/>
        </w:rPr>
        <w:t>So, we think that the location-based CHO may not work well for ATG deployments and may not need to be specified during Release-18.</w:t>
      </w:r>
    </w:p>
    <w:p w14:paraId="1162C15D" w14:textId="17159F64" w:rsidR="00C141A6" w:rsidRDefault="009B66EC" w:rsidP="0093419C">
      <w:pPr>
        <w:rPr>
          <w:b/>
          <w:bCs/>
          <w:lang w:eastAsia="ja-JP"/>
        </w:rPr>
      </w:pPr>
      <w:r>
        <w:rPr>
          <w:b/>
          <w:bCs/>
          <w:lang w:eastAsia="ja-JP"/>
        </w:rPr>
        <w:t xml:space="preserve">Proposal </w:t>
      </w:r>
      <w:r w:rsidR="00A912C8">
        <w:rPr>
          <w:b/>
          <w:bCs/>
          <w:lang w:eastAsia="ja-JP"/>
        </w:rPr>
        <w:t>4</w:t>
      </w:r>
      <w:r>
        <w:rPr>
          <w:b/>
          <w:bCs/>
          <w:lang w:eastAsia="ja-JP"/>
        </w:rPr>
        <w:t>: No need to specify location-</w:t>
      </w:r>
      <w:r w:rsidRPr="001164D2">
        <w:rPr>
          <w:b/>
          <w:bCs/>
          <w:lang w:eastAsia="ja-JP"/>
        </w:rPr>
        <w:t xml:space="preserve">based </w:t>
      </w:r>
      <w:r>
        <w:rPr>
          <w:b/>
          <w:bCs/>
          <w:lang w:eastAsia="ja-JP"/>
        </w:rPr>
        <w:t>CHO mechanisms for ATG UEs during Release 18.</w:t>
      </w:r>
    </w:p>
    <w:p w14:paraId="773702D7" w14:textId="2AB771DB" w:rsidR="009B66EC" w:rsidRDefault="00DB24E5" w:rsidP="009B66EC">
      <w:pPr>
        <w:pStyle w:val="Heading1"/>
        <w:rPr>
          <w:lang w:eastAsia="zh-CN"/>
        </w:rPr>
      </w:pPr>
      <w:r>
        <w:rPr>
          <w:lang w:eastAsia="zh-CN"/>
        </w:rPr>
        <w:t xml:space="preserve">Guard period for large </w:t>
      </w:r>
      <w:r w:rsidR="009B66EC">
        <w:rPr>
          <w:lang w:eastAsia="zh-CN"/>
        </w:rPr>
        <w:t>TDD</w:t>
      </w:r>
      <w:r>
        <w:rPr>
          <w:lang w:eastAsia="zh-CN"/>
        </w:rPr>
        <w:t xml:space="preserve"> cells</w:t>
      </w:r>
    </w:p>
    <w:p w14:paraId="057C416B" w14:textId="64945A78" w:rsidR="00DB24E5" w:rsidRDefault="00144D54" w:rsidP="00B02377">
      <w:pPr>
        <w:rPr>
          <w:lang w:eastAsia="zh-CN"/>
        </w:rPr>
      </w:pPr>
      <w:r>
        <w:rPr>
          <w:lang w:eastAsia="zh-CN"/>
        </w:rPr>
        <w:t>RAN4 has been discussing the issue with the large guard period due to large TDD cells and corresponding impacts for past couple of meetings. Since the</w:t>
      </w:r>
      <w:r w:rsidRPr="00144D54">
        <w:rPr>
          <w:lang w:eastAsia="zh-CN"/>
        </w:rPr>
        <w:t xml:space="preserve"> cell radius </w:t>
      </w:r>
      <w:r>
        <w:rPr>
          <w:lang w:eastAsia="zh-CN"/>
        </w:rPr>
        <w:t xml:space="preserve">in ATG deployment could </w:t>
      </w:r>
      <w:r w:rsidRPr="00144D54">
        <w:rPr>
          <w:lang w:eastAsia="zh-CN"/>
        </w:rPr>
        <w:t>be larger than 200km</w:t>
      </w:r>
      <w:r>
        <w:rPr>
          <w:lang w:eastAsia="zh-CN"/>
        </w:rPr>
        <w:t>s,</w:t>
      </w:r>
      <w:r w:rsidRPr="00144D54">
        <w:rPr>
          <w:lang w:eastAsia="zh-CN"/>
        </w:rPr>
        <w:t xml:space="preserve"> a </w:t>
      </w:r>
      <w:r>
        <w:rPr>
          <w:lang w:eastAsia="zh-CN"/>
        </w:rPr>
        <w:t>large</w:t>
      </w:r>
      <w:r w:rsidRPr="00144D54">
        <w:rPr>
          <w:lang w:eastAsia="zh-CN"/>
        </w:rPr>
        <w:t xml:space="preserve"> guard period </w:t>
      </w:r>
      <w:r>
        <w:rPr>
          <w:lang w:eastAsia="zh-CN"/>
        </w:rPr>
        <w:t>is needed to accommodate the cell-edge UEs</w:t>
      </w:r>
      <w:r w:rsidRPr="00144D54">
        <w:rPr>
          <w:lang w:eastAsia="zh-CN"/>
        </w:rPr>
        <w:t xml:space="preserve">. However, a fixed </w:t>
      </w:r>
      <w:r>
        <w:rPr>
          <w:lang w:eastAsia="zh-CN"/>
        </w:rPr>
        <w:t>large</w:t>
      </w:r>
      <w:r w:rsidRPr="00144D54">
        <w:rPr>
          <w:lang w:eastAsia="zh-CN"/>
        </w:rPr>
        <w:t xml:space="preserve"> guard period </w:t>
      </w:r>
      <w:r>
        <w:rPr>
          <w:lang w:eastAsia="zh-CN"/>
        </w:rPr>
        <w:t>leads to inefficiencies in the system performance where some UEs closer to the gNb will have to live with a large guard period even though it</w:t>
      </w:r>
      <w:r w:rsidR="00B02377">
        <w:rPr>
          <w:lang w:eastAsia="zh-CN"/>
        </w:rPr>
        <w:t>’s not required. This could be solved with the combination of Cell-specific TDD configuration (</w:t>
      </w:r>
      <w:r w:rsidR="00B02377" w:rsidRPr="00B02377">
        <w:rPr>
          <w:i/>
          <w:iCs/>
          <w:lang w:eastAsia="zh-CN"/>
        </w:rPr>
        <w:t>TDD-UL-DL-ConfigCommon</w:t>
      </w:r>
      <w:r w:rsidR="00B02377">
        <w:rPr>
          <w:lang w:eastAsia="zh-CN"/>
        </w:rPr>
        <w:t xml:space="preserve"> in </w:t>
      </w:r>
      <w:r w:rsidR="00B02377" w:rsidRPr="00B02377">
        <w:rPr>
          <w:i/>
          <w:iCs/>
          <w:lang w:eastAsia="zh-CN"/>
        </w:rPr>
        <w:t>ServingCellConfigCommon</w:t>
      </w:r>
      <w:r w:rsidR="00B02377">
        <w:rPr>
          <w:lang w:eastAsia="zh-CN"/>
        </w:rPr>
        <w:t>) and UE-specific TDD configuration (</w:t>
      </w:r>
      <w:r w:rsidR="00B02377" w:rsidRPr="00B02377">
        <w:rPr>
          <w:i/>
          <w:iCs/>
          <w:lang w:eastAsia="zh-CN"/>
        </w:rPr>
        <w:t>TDD-UL-DL-ConfigDedicated</w:t>
      </w:r>
      <w:r w:rsidR="00B02377">
        <w:rPr>
          <w:lang w:eastAsia="zh-CN"/>
        </w:rPr>
        <w:t xml:space="preserve"> in </w:t>
      </w:r>
      <w:r w:rsidR="00B02377" w:rsidRPr="00B02377">
        <w:rPr>
          <w:i/>
          <w:iCs/>
          <w:lang w:eastAsia="zh-CN"/>
        </w:rPr>
        <w:t>ServingCellConfig</w:t>
      </w:r>
      <w:r w:rsidR="00B02377">
        <w:rPr>
          <w:lang w:eastAsia="zh-CN"/>
        </w:rPr>
        <w:t>) where Cell-specific TDD pattern (</w:t>
      </w:r>
      <w:r w:rsidR="00B02377" w:rsidRPr="00B02377">
        <w:rPr>
          <w:i/>
          <w:iCs/>
          <w:lang w:eastAsia="zh-CN"/>
        </w:rPr>
        <w:t>TDD-UL-DL-ConfigCommon</w:t>
      </w:r>
      <w:r w:rsidR="00B02377">
        <w:rPr>
          <w:lang w:eastAsia="zh-CN"/>
        </w:rPr>
        <w:t>) configures flexible slots to accommodate the largest RTD based on NW deployment and UE-specific TDD pattern (</w:t>
      </w:r>
      <w:r w:rsidR="00B02377" w:rsidRPr="00B02377">
        <w:rPr>
          <w:i/>
          <w:iCs/>
          <w:lang w:eastAsia="zh-CN"/>
        </w:rPr>
        <w:t>TDD-UL-DL-ConfigDedicated</w:t>
      </w:r>
      <w:r w:rsidR="00B02377">
        <w:rPr>
          <w:lang w:eastAsia="zh-CN"/>
        </w:rPr>
        <w:t>) updates/overwrites the ‘flexible’ slots/symbols in the Cell-specific TDD pattern (</w:t>
      </w:r>
      <w:r w:rsidR="00B02377" w:rsidRPr="00B02377">
        <w:rPr>
          <w:i/>
          <w:iCs/>
          <w:lang w:eastAsia="zh-CN"/>
        </w:rPr>
        <w:t>TDD-UL-DL-ConfigCommon</w:t>
      </w:r>
      <w:r w:rsidR="00B02377">
        <w:rPr>
          <w:lang w:eastAsia="zh-CN"/>
        </w:rPr>
        <w:t>) based on UE TA report which is currently supported in NTN. In our understanding, all necessary rules for ‘consistency check’ and ‘overwriting’ are already defined in the spec, so this mechanism could be readily borrowed from NTN.</w:t>
      </w:r>
    </w:p>
    <w:p w14:paraId="304B42EF" w14:textId="4AC175C7" w:rsidR="00B02377" w:rsidRDefault="00B02377" w:rsidP="00B02377">
      <w:pPr>
        <w:rPr>
          <w:b/>
          <w:bCs/>
          <w:lang w:eastAsia="zh-CN"/>
        </w:rPr>
      </w:pPr>
      <w:r>
        <w:rPr>
          <w:b/>
          <w:bCs/>
          <w:lang w:eastAsia="ja-JP"/>
        </w:rPr>
        <w:t xml:space="preserve">Proposal </w:t>
      </w:r>
      <w:r w:rsidR="00A912C8">
        <w:rPr>
          <w:b/>
          <w:bCs/>
          <w:lang w:eastAsia="ja-JP"/>
        </w:rPr>
        <w:t>5</w:t>
      </w:r>
      <w:r>
        <w:rPr>
          <w:b/>
          <w:bCs/>
          <w:lang w:eastAsia="ja-JP"/>
        </w:rPr>
        <w:t xml:space="preserve">: Use the </w:t>
      </w:r>
      <w:r w:rsidRPr="00B02377">
        <w:rPr>
          <w:b/>
          <w:bCs/>
          <w:lang w:eastAsia="zh-CN"/>
        </w:rPr>
        <w:t>combination of Cell-specific TDD configuration (</w:t>
      </w:r>
      <w:r w:rsidRPr="00B02377">
        <w:rPr>
          <w:b/>
          <w:bCs/>
          <w:i/>
          <w:iCs/>
          <w:lang w:eastAsia="zh-CN"/>
        </w:rPr>
        <w:t>TDD-UL-DL-ConfigCommon</w:t>
      </w:r>
      <w:r w:rsidRPr="00B02377">
        <w:rPr>
          <w:b/>
          <w:bCs/>
          <w:lang w:eastAsia="zh-CN"/>
        </w:rPr>
        <w:t xml:space="preserve"> in </w:t>
      </w:r>
      <w:r w:rsidRPr="00B02377">
        <w:rPr>
          <w:b/>
          <w:bCs/>
          <w:i/>
          <w:iCs/>
          <w:lang w:eastAsia="zh-CN"/>
        </w:rPr>
        <w:t>ServingCellConfigCommon</w:t>
      </w:r>
      <w:r w:rsidRPr="00B02377">
        <w:rPr>
          <w:b/>
          <w:bCs/>
          <w:lang w:eastAsia="zh-CN"/>
        </w:rPr>
        <w:t>) and UE-specific TDD configuration (</w:t>
      </w:r>
      <w:r w:rsidRPr="00B02377">
        <w:rPr>
          <w:b/>
          <w:bCs/>
          <w:i/>
          <w:iCs/>
          <w:lang w:eastAsia="zh-CN"/>
        </w:rPr>
        <w:t>TDD-UL-DL-ConfigDedicated</w:t>
      </w:r>
      <w:r w:rsidRPr="00B02377">
        <w:rPr>
          <w:b/>
          <w:bCs/>
          <w:lang w:eastAsia="zh-CN"/>
        </w:rPr>
        <w:t xml:space="preserve"> in </w:t>
      </w:r>
      <w:r w:rsidRPr="00B02377">
        <w:rPr>
          <w:b/>
          <w:bCs/>
          <w:i/>
          <w:iCs/>
          <w:lang w:eastAsia="zh-CN"/>
        </w:rPr>
        <w:t>ServingCellConfig</w:t>
      </w:r>
      <w:r w:rsidRPr="00B02377">
        <w:rPr>
          <w:b/>
          <w:bCs/>
          <w:lang w:eastAsia="zh-CN"/>
        </w:rPr>
        <w:t>)</w:t>
      </w:r>
      <w:r>
        <w:rPr>
          <w:b/>
          <w:bCs/>
          <w:lang w:eastAsia="zh-CN"/>
        </w:rPr>
        <w:t xml:space="preserve"> to solve the guard period issue for large TDD cells.</w:t>
      </w:r>
    </w:p>
    <w:p w14:paraId="55BC0478" w14:textId="77777777" w:rsidR="00B02377" w:rsidRDefault="00B02377" w:rsidP="00B02377">
      <w:pPr>
        <w:pStyle w:val="ListParagraph"/>
        <w:numPr>
          <w:ilvl w:val="0"/>
          <w:numId w:val="45"/>
        </w:numPr>
        <w:rPr>
          <w:b/>
          <w:bCs/>
          <w:sz w:val="20"/>
          <w:szCs w:val="20"/>
          <w:lang w:eastAsia="zh-CN"/>
        </w:rPr>
      </w:pPr>
      <w:r w:rsidRPr="00B02377">
        <w:rPr>
          <w:b/>
          <w:bCs/>
          <w:sz w:val="20"/>
          <w:szCs w:val="20"/>
          <w:lang w:eastAsia="zh-CN"/>
        </w:rPr>
        <w:t>Cell-specific TDD pattern (</w:t>
      </w:r>
      <w:r w:rsidRPr="00B02377">
        <w:rPr>
          <w:b/>
          <w:bCs/>
          <w:i/>
          <w:iCs/>
          <w:sz w:val="20"/>
          <w:szCs w:val="20"/>
          <w:lang w:eastAsia="zh-CN"/>
        </w:rPr>
        <w:t>TDD-UL-DL-ConfigCommon</w:t>
      </w:r>
      <w:r w:rsidRPr="00B02377">
        <w:rPr>
          <w:b/>
          <w:bCs/>
          <w:sz w:val="20"/>
          <w:szCs w:val="20"/>
          <w:lang w:eastAsia="zh-CN"/>
        </w:rPr>
        <w:t xml:space="preserve">) configures flexible slots to accommodate the largest RTD based on NW deployment and </w:t>
      </w:r>
    </w:p>
    <w:p w14:paraId="6FAA66CF" w14:textId="7AF952A6" w:rsidR="009B66EC" w:rsidRPr="00B02377" w:rsidRDefault="00B02377" w:rsidP="0093419C">
      <w:pPr>
        <w:pStyle w:val="ListParagraph"/>
        <w:numPr>
          <w:ilvl w:val="0"/>
          <w:numId w:val="45"/>
        </w:numPr>
        <w:rPr>
          <w:b/>
          <w:bCs/>
          <w:sz w:val="20"/>
          <w:szCs w:val="20"/>
          <w:lang w:eastAsia="zh-CN"/>
        </w:rPr>
      </w:pPr>
      <w:r w:rsidRPr="00B02377">
        <w:rPr>
          <w:b/>
          <w:bCs/>
          <w:sz w:val="20"/>
          <w:szCs w:val="20"/>
          <w:lang w:eastAsia="zh-CN"/>
        </w:rPr>
        <w:t>UE-specific TDD pattern (</w:t>
      </w:r>
      <w:r w:rsidRPr="00B02377">
        <w:rPr>
          <w:b/>
          <w:bCs/>
          <w:i/>
          <w:iCs/>
          <w:sz w:val="20"/>
          <w:szCs w:val="20"/>
          <w:lang w:eastAsia="zh-CN"/>
        </w:rPr>
        <w:t>TDD-UL-DL-ConfigDedicated</w:t>
      </w:r>
      <w:r w:rsidRPr="00B02377">
        <w:rPr>
          <w:b/>
          <w:bCs/>
          <w:sz w:val="20"/>
          <w:szCs w:val="20"/>
          <w:lang w:eastAsia="zh-CN"/>
        </w:rPr>
        <w:t>) updates/overwrites the ‘flexible’ slots/symbols in the Cell-specific TDD pattern (</w:t>
      </w:r>
      <w:r w:rsidRPr="00B02377">
        <w:rPr>
          <w:b/>
          <w:bCs/>
          <w:i/>
          <w:iCs/>
          <w:sz w:val="20"/>
          <w:szCs w:val="20"/>
          <w:lang w:eastAsia="zh-CN"/>
        </w:rPr>
        <w:t>TDD-UL-DL-ConfigCommon</w:t>
      </w:r>
      <w:r w:rsidRPr="00B02377">
        <w:rPr>
          <w:b/>
          <w:bCs/>
          <w:sz w:val="20"/>
          <w:szCs w:val="20"/>
          <w:lang w:eastAsia="zh-CN"/>
        </w:rPr>
        <w:t>) based on UE TA report which is currently supported in NTN</w:t>
      </w:r>
      <w:r>
        <w:rPr>
          <w:b/>
          <w:bCs/>
          <w:sz w:val="20"/>
          <w:szCs w:val="20"/>
          <w:lang w:eastAsia="zh-CN"/>
        </w:rPr>
        <w:t>.</w:t>
      </w:r>
    </w:p>
    <w:p w14:paraId="7A98C740" w14:textId="5CCA7769" w:rsidR="002A6BB3" w:rsidRDefault="00AC1830" w:rsidP="00DF7FD2">
      <w:pPr>
        <w:pStyle w:val="Heading1"/>
        <w:rPr>
          <w:lang w:eastAsia="zh-CN"/>
        </w:rPr>
      </w:pPr>
      <w:r>
        <w:rPr>
          <w:lang w:eastAsia="zh-CN"/>
        </w:rPr>
        <w:t>Conclusion</w:t>
      </w:r>
    </w:p>
    <w:p w14:paraId="081E106E" w14:textId="77777777" w:rsidR="00B02377" w:rsidRDefault="00B02377" w:rsidP="00B02377">
      <w:pPr>
        <w:rPr>
          <w:b/>
          <w:bCs/>
          <w:lang w:eastAsia="ja-JP"/>
        </w:rPr>
      </w:pPr>
      <w:r>
        <w:rPr>
          <w:b/>
          <w:bCs/>
          <w:lang w:eastAsia="ja-JP"/>
        </w:rPr>
        <w:t>Observation 1: Idle mode p</w:t>
      </w:r>
      <w:r w:rsidRPr="001E543C">
        <w:rPr>
          <w:b/>
          <w:bCs/>
          <w:lang w:eastAsia="ja-JP"/>
        </w:rPr>
        <w:t xml:space="preserve">ower savings are not of prime importance for ATG UEs which are CPE devices and can be assumed to be </w:t>
      </w:r>
      <w:r>
        <w:rPr>
          <w:b/>
          <w:bCs/>
          <w:lang w:eastAsia="ja-JP"/>
        </w:rPr>
        <w:t xml:space="preserve">always </w:t>
      </w:r>
      <w:r w:rsidRPr="001E543C">
        <w:rPr>
          <w:b/>
          <w:bCs/>
          <w:lang w:eastAsia="ja-JP"/>
        </w:rPr>
        <w:t>connected to power</w:t>
      </w:r>
      <w:r>
        <w:rPr>
          <w:b/>
          <w:bCs/>
          <w:lang w:eastAsia="ja-JP"/>
        </w:rPr>
        <w:t>.</w:t>
      </w:r>
    </w:p>
    <w:p w14:paraId="04690BF4" w14:textId="77777777" w:rsidR="00B02377" w:rsidRDefault="00B02377" w:rsidP="00B02377">
      <w:pPr>
        <w:rPr>
          <w:b/>
          <w:bCs/>
          <w:lang w:eastAsia="ja-JP"/>
        </w:rPr>
      </w:pPr>
      <w:r>
        <w:rPr>
          <w:b/>
          <w:bCs/>
          <w:lang w:eastAsia="ja-JP"/>
        </w:rPr>
        <w:t>Observation 2: B</w:t>
      </w:r>
      <w:r w:rsidRPr="001E543C">
        <w:rPr>
          <w:b/>
          <w:bCs/>
          <w:lang w:eastAsia="ja-JP"/>
        </w:rPr>
        <w:t xml:space="preserve">ecause </w:t>
      </w:r>
      <w:r>
        <w:rPr>
          <w:b/>
          <w:bCs/>
          <w:lang w:eastAsia="ja-JP"/>
        </w:rPr>
        <w:t>ATG UE (</w:t>
      </w:r>
      <w:r w:rsidRPr="001E543C">
        <w:rPr>
          <w:b/>
          <w:bCs/>
          <w:lang w:eastAsia="ja-JP"/>
        </w:rPr>
        <w:t>CPE device</w:t>
      </w:r>
      <w:r>
        <w:rPr>
          <w:b/>
          <w:bCs/>
          <w:lang w:eastAsia="ja-JP"/>
        </w:rPr>
        <w:t>)</w:t>
      </w:r>
      <w:r w:rsidRPr="001E543C">
        <w:rPr>
          <w:b/>
          <w:bCs/>
          <w:lang w:eastAsia="ja-JP"/>
        </w:rPr>
        <w:t xml:space="preserve"> is potentially serving a large number of devices for multimedia applications, it may not go to idle mode very often</w:t>
      </w:r>
      <w:r>
        <w:rPr>
          <w:b/>
          <w:bCs/>
          <w:lang w:eastAsia="ja-JP"/>
        </w:rPr>
        <w:t>.</w:t>
      </w:r>
    </w:p>
    <w:p w14:paraId="4CFC47C3" w14:textId="77777777" w:rsidR="00B02377" w:rsidRDefault="00B02377" w:rsidP="00B02377">
      <w:pPr>
        <w:rPr>
          <w:lang w:eastAsia="ja-JP"/>
        </w:rPr>
      </w:pPr>
      <w:r>
        <w:rPr>
          <w:b/>
          <w:bCs/>
          <w:lang w:eastAsia="ja-JP"/>
        </w:rPr>
        <w:t>Observation 3: S</w:t>
      </w:r>
      <w:r w:rsidRPr="001D073A">
        <w:rPr>
          <w:b/>
          <w:bCs/>
          <w:lang w:eastAsia="ja-JP"/>
        </w:rPr>
        <w:t>pecifying distanc</w:t>
      </w:r>
      <w:r>
        <w:rPr>
          <w:b/>
          <w:bCs/>
          <w:lang w:eastAsia="ja-JP"/>
        </w:rPr>
        <w:t>e</w:t>
      </w:r>
      <w:r w:rsidRPr="001D073A">
        <w:rPr>
          <w:b/>
          <w:bCs/>
          <w:lang w:eastAsia="ja-JP"/>
        </w:rPr>
        <w:t>-based enhancements need considerable time and effort both within and outside RAN4 group and may need significant discussion in RAN1/RAN</w:t>
      </w:r>
      <w:r>
        <w:rPr>
          <w:b/>
          <w:bCs/>
          <w:lang w:eastAsia="ja-JP"/>
        </w:rPr>
        <w:t>2.</w:t>
      </w:r>
    </w:p>
    <w:p w14:paraId="0559DF8E" w14:textId="77777777" w:rsidR="00B02377" w:rsidRDefault="00B02377" w:rsidP="00B02377">
      <w:pPr>
        <w:rPr>
          <w:b/>
          <w:bCs/>
          <w:lang w:eastAsia="ja-JP"/>
        </w:rPr>
      </w:pPr>
      <w:r>
        <w:rPr>
          <w:b/>
          <w:bCs/>
          <w:lang w:eastAsia="ja-JP"/>
        </w:rPr>
        <w:t xml:space="preserve">Proposal 1: No need to specify </w:t>
      </w:r>
      <w:r w:rsidRPr="001164D2">
        <w:rPr>
          <w:b/>
          <w:bCs/>
          <w:lang w:eastAsia="ja-JP"/>
        </w:rPr>
        <w:t>distance</w:t>
      </w:r>
      <w:r>
        <w:rPr>
          <w:b/>
          <w:bCs/>
          <w:lang w:eastAsia="ja-JP"/>
        </w:rPr>
        <w:t>-</w:t>
      </w:r>
      <w:r w:rsidRPr="001164D2">
        <w:rPr>
          <w:b/>
          <w:bCs/>
          <w:lang w:eastAsia="ja-JP"/>
        </w:rPr>
        <w:t xml:space="preserve">based </w:t>
      </w:r>
      <w:r>
        <w:rPr>
          <w:b/>
          <w:bCs/>
          <w:lang w:eastAsia="ja-JP"/>
        </w:rPr>
        <w:t xml:space="preserve">enhancements to </w:t>
      </w:r>
      <w:r w:rsidRPr="001164D2">
        <w:rPr>
          <w:b/>
          <w:bCs/>
          <w:lang w:eastAsia="ja-JP"/>
        </w:rPr>
        <w:t xml:space="preserve">cell re-selection </w:t>
      </w:r>
      <w:r>
        <w:rPr>
          <w:b/>
          <w:bCs/>
          <w:lang w:eastAsia="ja-JP"/>
        </w:rPr>
        <w:t>mechanism for ATG UEs during Release 18.</w:t>
      </w:r>
    </w:p>
    <w:p w14:paraId="0922A914" w14:textId="77777777" w:rsidR="00A912C8" w:rsidRDefault="00A912C8" w:rsidP="00A912C8">
      <w:pPr>
        <w:rPr>
          <w:rStyle w:val="ui-provider"/>
          <w:b/>
          <w:bCs/>
        </w:rPr>
      </w:pPr>
      <w:r w:rsidRPr="00A912C8">
        <w:rPr>
          <w:rStyle w:val="ui-provider"/>
          <w:b/>
          <w:bCs/>
        </w:rPr>
        <w:t xml:space="preserve">Observation 4: Reusing the cell-detection delay requirements from FR2-HST cell-reselection requirements for ATG does not mean that the UE needs to support any HST related IEs, e.g., </w:t>
      </w:r>
      <w:r w:rsidRPr="00A912C8">
        <w:rPr>
          <w:rStyle w:val="ui-provider"/>
          <w:b/>
          <w:bCs/>
          <w:i/>
          <w:iCs/>
        </w:rPr>
        <w:t>highSpeedMeasInterFreq-r17, HighSpeedConfig-r16</w:t>
      </w:r>
      <w:r w:rsidRPr="00A912C8">
        <w:rPr>
          <w:rStyle w:val="ui-provider"/>
          <w:b/>
          <w:bCs/>
        </w:rPr>
        <w:t xml:space="preserve"> etc.</w:t>
      </w:r>
    </w:p>
    <w:p w14:paraId="11BD0B3B" w14:textId="77777777" w:rsidR="00A912C8" w:rsidRDefault="00A912C8" w:rsidP="00A912C8">
      <w:pPr>
        <w:rPr>
          <w:rStyle w:val="ui-provider"/>
          <w:b/>
          <w:bCs/>
        </w:rPr>
      </w:pPr>
      <w:r>
        <w:rPr>
          <w:rStyle w:val="ui-provider"/>
          <w:b/>
          <w:bCs/>
        </w:rPr>
        <w:t xml:space="preserve">Proposal 2: </w:t>
      </w:r>
      <w:r w:rsidRPr="00A912C8">
        <w:rPr>
          <w:rStyle w:val="ui-provider"/>
          <w:b/>
          <w:bCs/>
        </w:rPr>
        <w:t>Th</w:t>
      </w:r>
      <w:r>
        <w:rPr>
          <w:rStyle w:val="ui-provider"/>
          <w:b/>
          <w:bCs/>
        </w:rPr>
        <w:t>e</w:t>
      </w:r>
      <w:r w:rsidRPr="00A912C8">
        <w:rPr>
          <w:rStyle w:val="ui-provider"/>
          <w:b/>
          <w:bCs/>
        </w:rPr>
        <w:t xml:space="preserve"> network indication </w:t>
      </w:r>
      <w:r>
        <w:rPr>
          <w:rStyle w:val="ui-provider"/>
          <w:b/>
          <w:bCs/>
        </w:rPr>
        <w:t xml:space="preserve">of set1 or set2 requirements should </w:t>
      </w:r>
      <w:r w:rsidRPr="00A912C8">
        <w:rPr>
          <w:rStyle w:val="ui-provider"/>
          <w:b/>
          <w:bCs/>
        </w:rPr>
        <w:t xml:space="preserve">be a new one </w:t>
      </w:r>
      <w:r>
        <w:rPr>
          <w:rStyle w:val="ui-provider"/>
          <w:b/>
          <w:bCs/>
        </w:rPr>
        <w:t>that</w:t>
      </w:r>
      <w:r w:rsidRPr="00A912C8">
        <w:rPr>
          <w:rStyle w:val="ui-provider"/>
          <w:b/>
          <w:bCs/>
        </w:rPr>
        <w:t xml:space="preserve"> could be broadcasted in a different SIB (e.g., ATG specific SIB)</w:t>
      </w:r>
      <w:r>
        <w:rPr>
          <w:rStyle w:val="ui-provider"/>
          <w:b/>
          <w:bCs/>
        </w:rPr>
        <w:t xml:space="preserve">. The IE </w:t>
      </w:r>
      <w:r w:rsidRPr="00A912C8">
        <w:rPr>
          <w:rStyle w:val="ui-provider"/>
          <w:b/>
          <w:bCs/>
          <w:i/>
          <w:iCs/>
        </w:rPr>
        <w:t>highSpeedMeasInterFreq-r17</w:t>
      </w:r>
      <w:r w:rsidRPr="00A912C8">
        <w:rPr>
          <w:rStyle w:val="ui-provider"/>
          <w:b/>
          <w:bCs/>
        </w:rPr>
        <w:t xml:space="preserve"> in SIB4 should not be used for this purpose.</w:t>
      </w:r>
    </w:p>
    <w:p w14:paraId="5AA66350" w14:textId="77777777" w:rsidR="00A912C8" w:rsidRDefault="00A912C8" w:rsidP="00A912C8">
      <w:pPr>
        <w:rPr>
          <w:rStyle w:val="ui-provider"/>
          <w:b/>
          <w:bCs/>
        </w:rPr>
      </w:pPr>
      <w:r w:rsidRPr="00A912C8">
        <w:rPr>
          <w:rStyle w:val="ui-provider"/>
          <w:b/>
          <w:bCs/>
        </w:rPr>
        <w:t>Observation 5: Cell reselection is an IDLE/INACTIVE mode procedure and UE capabilities are defined for CONNECTED mode</w:t>
      </w:r>
      <w:r>
        <w:rPr>
          <w:rStyle w:val="ui-provider"/>
          <w:b/>
          <w:bCs/>
        </w:rPr>
        <w:t>.</w:t>
      </w:r>
    </w:p>
    <w:p w14:paraId="4F018A47" w14:textId="3C3CD073" w:rsidR="00A912C8" w:rsidRDefault="00A912C8" w:rsidP="00A912C8">
      <w:pPr>
        <w:rPr>
          <w:b/>
          <w:bCs/>
          <w:lang w:eastAsia="ja-JP"/>
        </w:rPr>
      </w:pPr>
      <w:r>
        <w:rPr>
          <w:rStyle w:val="ui-provider"/>
          <w:b/>
          <w:bCs/>
        </w:rPr>
        <w:t xml:space="preserve">Proposal 3: UE </w:t>
      </w:r>
      <w:r w:rsidRPr="00A912C8">
        <w:rPr>
          <w:rStyle w:val="ui-provider"/>
          <w:b/>
          <w:bCs/>
        </w:rPr>
        <w:t xml:space="preserve">supporting set2 requirements for ATG </w:t>
      </w:r>
      <w:r>
        <w:rPr>
          <w:rStyle w:val="ui-provider"/>
          <w:b/>
          <w:bCs/>
        </w:rPr>
        <w:t>is an optional feature without capability signalling</w:t>
      </w:r>
    </w:p>
    <w:p w14:paraId="14141AF4" w14:textId="4D48D287" w:rsidR="00B02377" w:rsidRDefault="00B02377" w:rsidP="00B02377">
      <w:pPr>
        <w:rPr>
          <w:b/>
          <w:bCs/>
          <w:lang w:eastAsia="ja-JP"/>
        </w:rPr>
      </w:pPr>
      <w:r>
        <w:rPr>
          <w:b/>
          <w:bCs/>
          <w:lang w:eastAsia="ja-JP"/>
        </w:rPr>
        <w:t xml:space="preserve">Proposal </w:t>
      </w:r>
      <w:r w:rsidR="00A912C8">
        <w:rPr>
          <w:b/>
          <w:bCs/>
          <w:lang w:eastAsia="ja-JP"/>
        </w:rPr>
        <w:t>4</w:t>
      </w:r>
      <w:r>
        <w:rPr>
          <w:b/>
          <w:bCs/>
          <w:lang w:eastAsia="ja-JP"/>
        </w:rPr>
        <w:t>: No need to specify location-</w:t>
      </w:r>
      <w:r w:rsidRPr="001164D2">
        <w:rPr>
          <w:b/>
          <w:bCs/>
          <w:lang w:eastAsia="ja-JP"/>
        </w:rPr>
        <w:t xml:space="preserve">based </w:t>
      </w:r>
      <w:r>
        <w:rPr>
          <w:b/>
          <w:bCs/>
          <w:lang w:eastAsia="ja-JP"/>
        </w:rPr>
        <w:t>CHO mechanisms for ATG UEs during Release 18.</w:t>
      </w:r>
    </w:p>
    <w:p w14:paraId="6B57E5FB" w14:textId="7E8CF3D4" w:rsidR="00B02377" w:rsidRDefault="00B02377" w:rsidP="00B02377">
      <w:pPr>
        <w:rPr>
          <w:b/>
          <w:bCs/>
          <w:lang w:eastAsia="zh-CN"/>
        </w:rPr>
      </w:pPr>
      <w:r>
        <w:rPr>
          <w:b/>
          <w:bCs/>
          <w:lang w:eastAsia="ja-JP"/>
        </w:rPr>
        <w:t xml:space="preserve">Proposal </w:t>
      </w:r>
      <w:r w:rsidR="00A912C8">
        <w:rPr>
          <w:b/>
          <w:bCs/>
          <w:lang w:eastAsia="ja-JP"/>
        </w:rPr>
        <w:t>5</w:t>
      </w:r>
      <w:r>
        <w:rPr>
          <w:b/>
          <w:bCs/>
          <w:lang w:eastAsia="ja-JP"/>
        </w:rPr>
        <w:t xml:space="preserve">: Use the </w:t>
      </w:r>
      <w:r w:rsidRPr="00B02377">
        <w:rPr>
          <w:b/>
          <w:bCs/>
          <w:lang w:eastAsia="zh-CN"/>
        </w:rPr>
        <w:t>combination of Cell-specific TDD configuration (</w:t>
      </w:r>
      <w:r w:rsidRPr="00B02377">
        <w:rPr>
          <w:b/>
          <w:bCs/>
          <w:i/>
          <w:iCs/>
          <w:lang w:eastAsia="zh-CN"/>
        </w:rPr>
        <w:t>TDD-UL-DL-ConfigCommon</w:t>
      </w:r>
      <w:r w:rsidRPr="00B02377">
        <w:rPr>
          <w:b/>
          <w:bCs/>
          <w:lang w:eastAsia="zh-CN"/>
        </w:rPr>
        <w:t xml:space="preserve"> in </w:t>
      </w:r>
      <w:r w:rsidRPr="00B02377">
        <w:rPr>
          <w:b/>
          <w:bCs/>
          <w:i/>
          <w:iCs/>
          <w:lang w:eastAsia="zh-CN"/>
        </w:rPr>
        <w:t>ServingCellConfigCommon</w:t>
      </w:r>
      <w:r w:rsidRPr="00B02377">
        <w:rPr>
          <w:b/>
          <w:bCs/>
          <w:lang w:eastAsia="zh-CN"/>
        </w:rPr>
        <w:t>) and UE-specific TDD configuration (</w:t>
      </w:r>
      <w:r w:rsidRPr="00B02377">
        <w:rPr>
          <w:b/>
          <w:bCs/>
          <w:i/>
          <w:iCs/>
          <w:lang w:eastAsia="zh-CN"/>
        </w:rPr>
        <w:t>TDD-UL-DL-ConfigDedicated</w:t>
      </w:r>
      <w:r w:rsidRPr="00B02377">
        <w:rPr>
          <w:b/>
          <w:bCs/>
          <w:lang w:eastAsia="zh-CN"/>
        </w:rPr>
        <w:t xml:space="preserve"> in </w:t>
      </w:r>
      <w:r w:rsidRPr="00B02377">
        <w:rPr>
          <w:b/>
          <w:bCs/>
          <w:i/>
          <w:iCs/>
          <w:lang w:eastAsia="zh-CN"/>
        </w:rPr>
        <w:t>ServingCellConfig</w:t>
      </w:r>
      <w:r w:rsidRPr="00B02377">
        <w:rPr>
          <w:b/>
          <w:bCs/>
          <w:lang w:eastAsia="zh-CN"/>
        </w:rPr>
        <w:t>)</w:t>
      </w:r>
      <w:r>
        <w:rPr>
          <w:b/>
          <w:bCs/>
          <w:lang w:eastAsia="zh-CN"/>
        </w:rPr>
        <w:t xml:space="preserve"> to solve the guard period issue for large TDD cells.</w:t>
      </w:r>
    </w:p>
    <w:p w14:paraId="261EC6E5" w14:textId="77777777" w:rsidR="00B02377" w:rsidRDefault="00B02377" w:rsidP="00B02377">
      <w:pPr>
        <w:pStyle w:val="ListParagraph"/>
        <w:numPr>
          <w:ilvl w:val="0"/>
          <w:numId w:val="45"/>
        </w:numPr>
        <w:rPr>
          <w:b/>
          <w:bCs/>
          <w:sz w:val="20"/>
          <w:szCs w:val="20"/>
          <w:lang w:eastAsia="zh-CN"/>
        </w:rPr>
      </w:pPr>
      <w:r w:rsidRPr="00B02377">
        <w:rPr>
          <w:b/>
          <w:bCs/>
          <w:sz w:val="20"/>
          <w:szCs w:val="20"/>
          <w:lang w:eastAsia="zh-CN"/>
        </w:rPr>
        <w:t>Cell-specific TDD pattern (</w:t>
      </w:r>
      <w:r w:rsidRPr="00B02377">
        <w:rPr>
          <w:b/>
          <w:bCs/>
          <w:i/>
          <w:iCs/>
          <w:sz w:val="20"/>
          <w:szCs w:val="20"/>
          <w:lang w:eastAsia="zh-CN"/>
        </w:rPr>
        <w:t>TDD-UL-DL-ConfigCommon</w:t>
      </w:r>
      <w:r w:rsidRPr="00B02377">
        <w:rPr>
          <w:b/>
          <w:bCs/>
          <w:sz w:val="20"/>
          <w:szCs w:val="20"/>
          <w:lang w:eastAsia="zh-CN"/>
        </w:rPr>
        <w:t xml:space="preserve">) configures flexible slots to accommodate the largest RTD based on NW deployment and </w:t>
      </w:r>
    </w:p>
    <w:p w14:paraId="05C10AA6" w14:textId="77777777" w:rsidR="00B02377" w:rsidRPr="00B02377" w:rsidRDefault="00B02377" w:rsidP="00B02377">
      <w:pPr>
        <w:pStyle w:val="ListParagraph"/>
        <w:numPr>
          <w:ilvl w:val="0"/>
          <w:numId w:val="45"/>
        </w:numPr>
        <w:rPr>
          <w:b/>
          <w:bCs/>
          <w:sz w:val="20"/>
          <w:szCs w:val="20"/>
          <w:lang w:eastAsia="zh-CN"/>
        </w:rPr>
      </w:pPr>
      <w:r w:rsidRPr="00B02377">
        <w:rPr>
          <w:b/>
          <w:bCs/>
          <w:sz w:val="20"/>
          <w:szCs w:val="20"/>
          <w:lang w:eastAsia="zh-CN"/>
        </w:rPr>
        <w:t>UE-specific TDD pattern (</w:t>
      </w:r>
      <w:r w:rsidRPr="00B02377">
        <w:rPr>
          <w:b/>
          <w:bCs/>
          <w:i/>
          <w:iCs/>
          <w:sz w:val="20"/>
          <w:szCs w:val="20"/>
          <w:lang w:eastAsia="zh-CN"/>
        </w:rPr>
        <w:t>TDD-UL-DL-ConfigDedicated</w:t>
      </w:r>
      <w:r w:rsidRPr="00B02377">
        <w:rPr>
          <w:b/>
          <w:bCs/>
          <w:sz w:val="20"/>
          <w:szCs w:val="20"/>
          <w:lang w:eastAsia="zh-CN"/>
        </w:rPr>
        <w:t>) updates/overwrites the ‘flexible’ slots/symbols in the Cell-specific TDD pattern (</w:t>
      </w:r>
      <w:r w:rsidRPr="00B02377">
        <w:rPr>
          <w:b/>
          <w:bCs/>
          <w:i/>
          <w:iCs/>
          <w:sz w:val="20"/>
          <w:szCs w:val="20"/>
          <w:lang w:eastAsia="zh-CN"/>
        </w:rPr>
        <w:t>TDD-UL-DL-ConfigCommon</w:t>
      </w:r>
      <w:r w:rsidRPr="00B02377">
        <w:rPr>
          <w:b/>
          <w:bCs/>
          <w:sz w:val="20"/>
          <w:szCs w:val="20"/>
          <w:lang w:eastAsia="zh-CN"/>
        </w:rPr>
        <w:t>) based on UE TA report which is currently supported in NTN</w:t>
      </w:r>
      <w:r>
        <w:rPr>
          <w:b/>
          <w:bCs/>
          <w:sz w:val="20"/>
          <w:szCs w:val="20"/>
          <w:lang w:eastAsia="zh-CN"/>
        </w:rPr>
        <w:t>.</w:t>
      </w:r>
    </w:p>
    <w:p w14:paraId="7D530CA2" w14:textId="77777777" w:rsidR="00EE43BE" w:rsidRDefault="00EE43BE" w:rsidP="00EE43BE">
      <w:pPr>
        <w:rPr>
          <w:b/>
          <w:bCs/>
          <w:lang w:eastAsia="ja-JP"/>
        </w:rPr>
      </w:pPr>
    </w:p>
    <w:p w14:paraId="13FCE315" w14:textId="77777777" w:rsidR="00DA25EC" w:rsidRDefault="00DA25EC" w:rsidP="00DA25EC">
      <w:pPr>
        <w:pStyle w:val="Heading1"/>
        <w:numPr>
          <w:ilvl w:val="0"/>
          <w:numId w:val="0"/>
        </w:numPr>
        <w:rPr>
          <w:lang w:val="en-US"/>
        </w:rPr>
      </w:pPr>
      <w:r>
        <w:rPr>
          <w:lang w:val="en-US"/>
        </w:rPr>
        <w:t>References</w:t>
      </w:r>
    </w:p>
    <w:p w14:paraId="3C0EE924" w14:textId="6D9E7F64" w:rsidR="0088155D" w:rsidRDefault="0088155D" w:rsidP="0088155D">
      <w:pPr>
        <w:rPr>
          <w:lang w:val="en-US"/>
        </w:rPr>
      </w:pPr>
      <w:r>
        <w:rPr>
          <w:lang w:val="en-US"/>
        </w:rPr>
        <w:t>[1]</w:t>
      </w:r>
      <w:r w:rsidRPr="000F7D44">
        <w:rPr>
          <w:lang w:val="en-US"/>
        </w:rPr>
        <w:t xml:space="preserve"> </w:t>
      </w:r>
      <w:r w:rsidRPr="00BC60AF">
        <w:rPr>
          <w:lang w:val="en-US"/>
        </w:rPr>
        <w:t>R</w:t>
      </w:r>
      <w:r>
        <w:rPr>
          <w:lang w:val="en-US"/>
        </w:rPr>
        <w:t>4</w:t>
      </w:r>
      <w:r w:rsidRPr="00BC60AF">
        <w:rPr>
          <w:lang w:val="en-US"/>
        </w:rPr>
        <w:t>-2</w:t>
      </w:r>
      <w:r>
        <w:rPr>
          <w:lang w:val="en-US"/>
        </w:rPr>
        <w:t>3</w:t>
      </w:r>
      <w:r w:rsidR="00B02377">
        <w:rPr>
          <w:lang w:val="en-US"/>
        </w:rPr>
        <w:t>1</w:t>
      </w:r>
      <w:r>
        <w:rPr>
          <w:lang w:val="en-US"/>
        </w:rPr>
        <w:t>0</w:t>
      </w:r>
      <w:r w:rsidR="00B02377">
        <w:rPr>
          <w:lang w:val="en-US"/>
        </w:rPr>
        <w:t>159</w:t>
      </w:r>
      <w:r>
        <w:rPr>
          <w:lang w:val="en-US"/>
        </w:rPr>
        <w:t>, “</w:t>
      </w:r>
      <w:r w:rsidRPr="003A3D54">
        <w:rPr>
          <w:lang w:val="en-US"/>
        </w:rPr>
        <w:t>WF on NR ATG RRM requirements</w:t>
      </w:r>
      <w:r>
        <w:rPr>
          <w:lang w:val="en-US"/>
        </w:rPr>
        <w:t>”, CMCC, RAN4#10</w:t>
      </w:r>
      <w:r w:rsidR="00B02377">
        <w:rPr>
          <w:lang w:val="en-US"/>
        </w:rPr>
        <w:t>7</w:t>
      </w:r>
    </w:p>
    <w:p w14:paraId="34BF7699" w14:textId="617DAC17" w:rsidR="005761AE" w:rsidRDefault="005761AE" w:rsidP="00DA25EC">
      <w:pPr>
        <w:rPr>
          <w:lang w:val="en-US"/>
        </w:rPr>
      </w:pPr>
    </w:p>
    <w:sectPr w:rsidR="005761AE" w:rsidSect="00571A0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F88C0" w14:textId="77777777" w:rsidR="003A053B" w:rsidRDefault="003A053B">
      <w:r>
        <w:separator/>
      </w:r>
    </w:p>
  </w:endnote>
  <w:endnote w:type="continuationSeparator" w:id="0">
    <w:p w14:paraId="1330EF2B" w14:textId="77777777" w:rsidR="003A053B" w:rsidRDefault="003A053B">
      <w:r>
        <w:continuationSeparator/>
      </w:r>
    </w:p>
  </w:endnote>
  <w:endnote w:type="continuationNotice" w:id="1">
    <w:p w14:paraId="4CCEB854" w14:textId="77777777" w:rsidR="003A053B" w:rsidRDefault="003A05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94DE8" w14:textId="77777777" w:rsidR="002F74D8" w:rsidRDefault="002F74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1AE29" w14:textId="77777777" w:rsidR="003A053B" w:rsidRDefault="003A053B">
      <w:r>
        <w:separator/>
      </w:r>
    </w:p>
  </w:footnote>
  <w:footnote w:type="continuationSeparator" w:id="0">
    <w:p w14:paraId="152F8E00" w14:textId="77777777" w:rsidR="003A053B" w:rsidRDefault="003A053B">
      <w:r>
        <w:continuationSeparator/>
      </w:r>
    </w:p>
  </w:footnote>
  <w:footnote w:type="continuationNotice" w:id="1">
    <w:p w14:paraId="015B006B" w14:textId="77777777" w:rsidR="003A053B" w:rsidRDefault="003A05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0C199" w14:textId="77777777" w:rsidR="002F74D8" w:rsidRDefault="002F74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CB5F1" w14:textId="77777777" w:rsidR="002F74D8" w:rsidRDefault="002F74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6AC43" w14:textId="77777777" w:rsidR="002F74D8" w:rsidRDefault="002F74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9CB5076"/>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 w15:restartNumberingAfterBreak="0">
    <w:nsid w:val="0ABD2011"/>
    <w:multiLevelType w:val="hybridMultilevel"/>
    <w:tmpl w:val="66E00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2527AD"/>
    <w:multiLevelType w:val="hybridMultilevel"/>
    <w:tmpl w:val="977CF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A79A1"/>
    <w:multiLevelType w:val="hybridMultilevel"/>
    <w:tmpl w:val="D61C8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375710"/>
    <w:multiLevelType w:val="hybridMultilevel"/>
    <w:tmpl w:val="A9CC9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9C0260"/>
    <w:multiLevelType w:val="hybridMultilevel"/>
    <w:tmpl w:val="7AEAF8EA"/>
    <w:lvl w:ilvl="0" w:tplc="BB08AEA4">
      <w:start w:val="1"/>
      <w:numFmt w:val="bullet"/>
      <w:lvlText w:val="•"/>
      <w:lvlJc w:val="left"/>
      <w:pPr>
        <w:tabs>
          <w:tab w:val="num" w:pos="720"/>
        </w:tabs>
        <w:ind w:left="720" w:hanging="360"/>
      </w:pPr>
      <w:rPr>
        <w:rFonts w:ascii="Arial" w:hAnsi="Arial" w:hint="default"/>
      </w:rPr>
    </w:lvl>
    <w:lvl w:ilvl="1" w:tplc="37949BB8">
      <w:numFmt w:val="bullet"/>
      <w:lvlText w:val="•"/>
      <w:lvlJc w:val="left"/>
      <w:pPr>
        <w:tabs>
          <w:tab w:val="num" w:pos="1440"/>
        </w:tabs>
        <w:ind w:left="1440" w:hanging="360"/>
      </w:pPr>
      <w:rPr>
        <w:rFonts w:ascii="Arial" w:hAnsi="Arial" w:hint="default"/>
      </w:rPr>
    </w:lvl>
    <w:lvl w:ilvl="2" w:tplc="813A2188">
      <w:start w:val="1"/>
      <w:numFmt w:val="bullet"/>
      <w:lvlText w:val="•"/>
      <w:lvlJc w:val="left"/>
      <w:pPr>
        <w:tabs>
          <w:tab w:val="num" w:pos="2160"/>
        </w:tabs>
        <w:ind w:left="2160" w:hanging="360"/>
      </w:pPr>
      <w:rPr>
        <w:rFonts w:ascii="Arial" w:hAnsi="Arial" w:hint="default"/>
      </w:rPr>
    </w:lvl>
    <w:lvl w:ilvl="3" w:tplc="B142A624" w:tentative="1">
      <w:start w:val="1"/>
      <w:numFmt w:val="bullet"/>
      <w:lvlText w:val="•"/>
      <w:lvlJc w:val="left"/>
      <w:pPr>
        <w:tabs>
          <w:tab w:val="num" w:pos="2880"/>
        </w:tabs>
        <w:ind w:left="2880" w:hanging="360"/>
      </w:pPr>
      <w:rPr>
        <w:rFonts w:ascii="Arial" w:hAnsi="Arial" w:hint="default"/>
      </w:rPr>
    </w:lvl>
    <w:lvl w:ilvl="4" w:tplc="1B8AD944" w:tentative="1">
      <w:start w:val="1"/>
      <w:numFmt w:val="bullet"/>
      <w:lvlText w:val="•"/>
      <w:lvlJc w:val="left"/>
      <w:pPr>
        <w:tabs>
          <w:tab w:val="num" w:pos="3600"/>
        </w:tabs>
        <w:ind w:left="3600" w:hanging="360"/>
      </w:pPr>
      <w:rPr>
        <w:rFonts w:ascii="Arial" w:hAnsi="Arial" w:hint="default"/>
      </w:rPr>
    </w:lvl>
    <w:lvl w:ilvl="5" w:tplc="7E46C420" w:tentative="1">
      <w:start w:val="1"/>
      <w:numFmt w:val="bullet"/>
      <w:lvlText w:val="•"/>
      <w:lvlJc w:val="left"/>
      <w:pPr>
        <w:tabs>
          <w:tab w:val="num" w:pos="4320"/>
        </w:tabs>
        <w:ind w:left="4320" w:hanging="360"/>
      </w:pPr>
      <w:rPr>
        <w:rFonts w:ascii="Arial" w:hAnsi="Arial" w:hint="default"/>
      </w:rPr>
    </w:lvl>
    <w:lvl w:ilvl="6" w:tplc="728016E6" w:tentative="1">
      <w:start w:val="1"/>
      <w:numFmt w:val="bullet"/>
      <w:lvlText w:val="•"/>
      <w:lvlJc w:val="left"/>
      <w:pPr>
        <w:tabs>
          <w:tab w:val="num" w:pos="5040"/>
        </w:tabs>
        <w:ind w:left="5040" w:hanging="360"/>
      </w:pPr>
      <w:rPr>
        <w:rFonts w:ascii="Arial" w:hAnsi="Arial" w:hint="default"/>
      </w:rPr>
    </w:lvl>
    <w:lvl w:ilvl="7" w:tplc="D936940E" w:tentative="1">
      <w:start w:val="1"/>
      <w:numFmt w:val="bullet"/>
      <w:lvlText w:val="•"/>
      <w:lvlJc w:val="left"/>
      <w:pPr>
        <w:tabs>
          <w:tab w:val="num" w:pos="5760"/>
        </w:tabs>
        <w:ind w:left="5760" w:hanging="360"/>
      </w:pPr>
      <w:rPr>
        <w:rFonts w:ascii="Arial" w:hAnsi="Arial" w:hint="default"/>
      </w:rPr>
    </w:lvl>
    <w:lvl w:ilvl="8" w:tplc="45CAAFD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A56021"/>
    <w:multiLevelType w:val="hybridMultilevel"/>
    <w:tmpl w:val="506A8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0B7397"/>
    <w:multiLevelType w:val="hybridMultilevel"/>
    <w:tmpl w:val="494415B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AE016C"/>
    <w:multiLevelType w:val="hybridMultilevel"/>
    <w:tmpl w:val="62141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EB43E5"/>
    <w:multiLevelType w:val="hybridMultilevel"/>
    <w:tmpl w:val="612A2334"/>
    <w:lvl w:ilvl="0" w:tplc="04090001">
      <w:start w:val="1"/>
      <w:numFmt w:val="bullet"/>
      <w:lvlText w:val=""/>
      <w:lvlJc w:val="left"/>
      <w:pPr>
        <w:ind w:left="264" w:hanging="360"/>
      </w:pPr>
      <w:rPr>
        <w:rFonts w:ascii="Symbol" w:hAnsi="Symbol" w:hint="default"/>
      </w:rPr>
    </w:lvl>
    <w:lvl w:ilvl="1" w:tplc="04090003">
      <w:start w:val="1"/>
      <w:numFmt w:val="bullet"/>
      <w:lvlText w:val="o"/>
      <w:lvlJc w:val="left"/>
      <w:pPr>
        <w:ind w:left="984" w:hanging="360"/>
      </w:pPr>
      <w:rPr>
        <w:rFonts w:ascii="Courier New" w:hAnsi="Courier New" w:cs="Courier New" w:hint="default"/>
      </w:rPr>
    </w:lvl>
    <w:lvl w:ilvl="2" w:tplc="04090005" w:tentative="1">
      <w:start w:val="1"/>
      <w:numFmt w:val="bullet"/>
      <w:lvlText w:val=""/>
      <w:lvlJc w:val="left"/>
      <w:pPr>
        <w:ind w:left="1704" w:hanging="360"/>
      </w:pPr>
      <w:rPr>
        <w:rFonts w:ascii="Wingdings" w:hAnsi="Wingdings" w:hint="default"/>
      </w:rPr>
    </w:lvl>
    <w:lvl w:ilvl="3" w:tplc="04090001" w:tentative="1">
      <w:start w:val="1"/>
      <w:numFmt w:val="bullet"/>
      <w:lvlText w:val=""/>
      <w:lvlJc w:val="left"/>
      <w:pPr>
        <w:ind w:left="2424" w:hanging="360"/>
      </w:pPr>
      <w:rPr>
        <w:rFonts w:ascii="Symbol" w:hAnsi="Symbol" w:hint="default"/>
      </w:rPr>
    </w:lvl>
    <w:lvl w:ilvl="4" w:tplc="04090003" w:tentative="1">
      <w:start w:val="1"/>
      <w:numFmt w:val="bullet"/>
      <w:lvlText w:val="o"/>
      <w:lvlJc w:val="left"/>
      <w:pPr>
        <w:ind w:left="3144" w:hanging="360"/>
      </w:pPr>
      <w:rPr>
        <w:rFonts w:ascii="Courier New" w:hAnsi="Courier New" w:cs="Courier New" w:hint="default"/>
      </w:rPr>
    </w:lvl>
    <w:lvl w:ilvl="5" w:tplc="04090005" w:tentative="1">
      <w:start w:val="1"/>
      <w:numFmt w:val="bullet"/>
      <w:lvlText w:val=""/>
      <w:lvlJc w:val="left"/>
      <w:pPr>
        <w:ind w:left="3864" w:hanging="360"/>
      </w:pPr>
      <w:rPr>
        <w:rFonts w:ascii="Wingdings" w:hAnsi="Wingdings" w:hint="default"/>
      </w:rPr>
    </w:lvl>
    <w:lvl w:ilvl="6" w:tplc="04090001" w:tentative="1">
      <w:start w:val="1"/>
      <w:numFmt w:val="bullet"/>
      <w:lvlText w:val=""/>
      <w:lvlJc w:val="left"/>
      <w:pPr>
        <w:ind w:left="4584" w:hanging="360"/>
      </w:pPr>
      <w:rPr>
        <w:rFonts w:ascii="Symbol" w:hAnsi="Symbol" w:hint="default"/>
      </w:rPr>
    </w:lvl>
    <w:lvl w:ilvl="7" w:tplc="04090003" w:tentative="1">
      <w:start w:val="1"/>
      <w:numFmt w:val="bullet"/>
      <w:lvlText w:val="o"/>
      <w:lvlJc w:val="left"/>
      <w:pPr>
        <w:ind w:left="5304" w:hanging="360"/>
      </w:pPr>
      <w:rPr>
        <w:rFonts w:ascii="Courier New" w:hAnsi="Courier New" w:cs="Courier New" w:hint="default"/>
      </w:rPr>
    </w:lvl>
    <w:lvl w:ilvl="8" w:tplc="04090005" w:tentative="1">
      <w:start w:val="1"/>
      <w:numFmt w:val="bullet"/>
      <w:lvlText w:val=""/>
      <w:lvlJc w:val="left"/>
      <w:pPr>
        <w:ind w:left="6024" w:hanging="360"/>
      </w:pPr>
      <w:rPr>
        <w:rFonts w:ascii="Wingdings" w:hAnsi="Wingdings" w:hint="default"/>
      </w:rPr>
    </w:lvl>
  </w:abstractNum>
  <w:abstractNum w:abstractNumId="12" w15:restartNumberingAfterBreak="0">
    <w:nsid w:val="20FB68B9"/>
    <w:multiLevelType w:val="hybridMultilevel"/>
    <w:tmpl w:val="9A74F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CF59F1"/>
    <w:multiLevelType w:val="hybridMultilevel"/>
    <w:tmpl w:val="8AC08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FF7420"/>
    <w:multiLevelType w:val="hybridMultilevel"/>
    <w:tmpl w:val="84A6797A"/>
    <w:lvl w:ilvl="0" w:tplc="A052D004">
      <w:start w:val="1"/>
      <w:numFmt w:val="bullet"/>
      <w:lvlText w:val="•"/>
      <w:lvlJc w:val="left"/>
      <w:pPr>
        <w:tabs>
          <w:tab w:val="num" w:pos="720"/>
        </w:tabs>
        <w:ind w:left="720" w:hanging="360"/>
      </w:pPr>
      <w:rPr>
        <w:rFonts w:ascii="Arial" w:hAnsi="Arial" w:hint="default"/>
      </w:rPr>
    </w:lvl>
    <w:lvl w:ilvl="1" w:tplc="C7E41626">
      <w:start w:val="1"/>
      <w:numFmt w:val="bullet"/>
      <w:lvlText w:val="•"/>
      <w:lvlJc w:val="left"/>
      <w:pPr>
        <w:tabs>
          <w:tab w:val="num" w:pos="1440"/>
        </w:tabs>
        <w:ind w:left="1440" w:hanging="360"/>
      </w:pPr>
      <w:rPr>
        <w:rFonts w:ascii="Arial" w:hAnsi="Arial" w:hint="default"/>
      </w:rPr>
    </w:lvl>
    <w:lvl w:ilvl="2" w:tplc="06F8A05A" w:tentative="1">
      <w:start w:val="1"/>
      <w:numFmt w:val="bullet"/>
      <w:lvlText w:val="•"/>
      <w:lvlJc w:val="left"/>
      <w:pPr>
        <w:tabs>
          <w:tab w:val="num" w:pos="2160"/>
        </w:tabs>
        <w:ind w:left="2160" w:hanging="360"/>
      </w:pPr>
      <w:rPr>
        <w:rFonts w:ascii="Arial" w:hAnsi="Arial" w:hint="default"/>
      </w:rPr>
    </w:lvl>
    <w:lvl w:ilvl="3" w:tplc="3F841710" w:tentative="1">
      <w:start w:val="1"/>
      <w:numFmt w:val="bullet"/>
      <w:lvlText w:val="•"/>
      <w:lvlJc w:val="left"/>
      <w:pPr>
        <w:tabs>
          <w:tab w:val="num" w:pos="2880"/>
        </w:tabs>
        <w:ind w:left="2880" w:hanging="360"/>
      </w:pPr>
      <w:rPr>
        <w:rFonts w:ascii="Arial" w:hAnsi="Arial" w:hint="default"/>
      </w:rPr>
    </w:lvl>
    <w:lvl w:ilvl="4" w:tplc="35FA3216" w:tentative="1">
      <w:start w:val="1"/>
      <w:numFmt w:val="bullet"/>
      <w:lvlText w:val="•"/>
      <w:lvlJc w:val="left"/>
      <w:pPr>
        <w:tabs>
          <w:tab w:val="num" w:pos="3600"/>
        </w:tabs>
        <w:ind w:left="3600" w:hanging="360"/>
      </w:pPr>
      <w:rPr>
        <w:rFonts w:ascii="Arial" w:hAnsi="Arial" w:hint="default"/>
      </w:rPr>
    </w:lvl>
    <w:lvl w:ilvl="5" w:tplc="F684EC3C" w:tentative="1">
      <w:start w:val="1"/>
      <w:numFmt w:val="bullet"/>
      <w:lvlText w:val="•"/>
      <w:lvlJc w:val="left"/>
      <w:pPr>
        <w:tabs>
          <w:tab w:val="num" w:pos="4320"/>
        </w:tabs>
        <w:ind w:left="4320" w:hanging="360"/>
      </w:pPr>
      <w:rPr>
        <w:rFonts w:ascii="Arial" w:hAnsi="Arial" w:hint="default"/>
      </w:rPr>
    </w:lvl>
    <w:lvl w:ilvl="6" w:tplc="5C4C4D24" w:tentative="1">
      <w:start w:val="1"/>
      <w:numFmt w:val="bullet"/>
      <w:lvlText w:val="•"/>
      <w:lvlJc w:val="left"/>
      <w:pPr>
        <w:tabs>
          <w:tab w:val="num" w:pos="5040"/>
        </w:tabs>
        <w:ind w:left="5040" w:hanging="360"/>
      </w:pPr>
      <w:rPr>
        <w:rFonts w:ascii="Arial" w:hAnsi="Arial" w:hint="default"/>
      </w:rPr>
    </w:lvl>
    <w:lvl w:ilvl="7" w:tplc="ACD28CD6" w:tentative="1">
      <w:start w:val="1"/>
      <w:numFmt w:val="bullet"/>
      <w:lvlText w:val="•"/>
      <w:lvlJc w:val="left"/>
      <w:pPr>
        <w:tabs>
          <w:tab w:val="num" w:pos="5760"/>
        </w:tabs>
        <w:ind w:left="5760" w:hanging="360"/>
      </w:pPr>
      <w:rPr>
        <w:rFonts w:ascii="Arial" w:hAnsi="Arial" w:hint="default"/>
      </w:rPr>
    </w:lvl>
    <w:lvl w:ilvl="8" w:tplc="8282357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33AB576B"/>
    <w:multiLevelType w:val="hybridMultilevel"/>
    <w:tmpl w:val="C38663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181025"/>
    <w:multiLevelType w:val="hybridMultilevel"/>
    <w:tmpl w:val="DDBAA296"/>
    <w:lvl w:ilvl="0" w:tplc="C23620E8">
      <w:numFmt w:val="bullet"/>
      <w:lvlText w:val=""/>
      <w:lvlJc w:val="left"/>
      <w:pPr>
        <w:ind w:left="1780" w:hanging="360"/>
      </w:pPr>
      <w:rPr>
        <w:rFonts w:ascii="Symbol" w:eastAsia="DengXian" w:hAnsi="Symbol" w:cs="Courier New"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start w:val="1"/>
      <w:numFmt w:val="bullet"/>
      <w:lvlText w:val="o"/>
      <w:lvlJc w:val="left"/>
      <w:pPr>
        <w:ind w:left="4660" w:hanging="360"/>
      </w:pPr>
      <w:rPr>
        <w:rFonts w:ascii="Courier New" w:hAnsi="Courier New" w:cs="Courier New" w:hint="default"/>
      </w:rPr>
    </w:lvl>
    <w:lvl w:ilvl="5" w:tplc="08090005">
      <w:start w:val="1"/>
      <w:numFmt w:val="bullet"/>
      <w:lvlText w:val=""/>
      <w:lvlJc w:val="left"/>
      <w:pPr>
        <w:ind w:left="5380" w:hanging="360"/>
      </w:pPr>
      <w:rPr>
        <w:rFonts w:ascii="Wingdings" w:hAnsi="Wingdings" w:hint="default"/>
      </w:rPr>
    </w:lvl>
    <w:lvl w:ilvl="6" w:tplc="08090001">
      <w:start w:val="1"/>
      <w:numFmt w:val="bullet"/>
      <w:lvlText w:val=""/>
      <w:lvlJc w:val="left"/>
      <w:pPr>
        <w:ind w:left="6100" w:hanging="360"/>
      </w:pPr>
      <w:rPr>
        <w:rFonts w:ascii="Symbol" w:hAnsi="Symbol" w:hint="default"/>
      </w:rPr>
    </w:lvl>
    <w:lvl w:ilvl="7" w:tplc="08090003">
      <w:start w:val="1"/>
      <w:numFmt w:val="bullet"/>
      <w:lvlText w:val="o"/>
      <w:lvlJc w:val="left"/>
      <w:pPr>
        <w:ind w:left="6820" w:hanging="360"/>
      </w:pPr>
      <w:rPr>
        <w:rFonts w:ascii="Courier New" w:hAnsi="Courier New" w:cs="Courier New" w:hint="default"/>
      </w:rPr>
    </w:lvl>
    <w:lvl w:ilvl="8" w:tplc="08090005">
      <w:start w:val="1"/>
      <w:numFmt w:val="bullet"/>
      <w:lvlText w:val=""/>
      <w:lvlJc w:val="left"/>
      <w:pPr>
        <w:ind w:left="7540" w:hanging="360"/>
      </w:pPr>
      <w:rPr>
        <w:rFonts w:ascii="Wingdings" w:hAnsi="Wingdings" w:hint="default"/>
      </w:rPr>
    </w:lvl>
  </w:abstractNum>
  <w:abstractNum w:abstractNumId="19" w15:restartNumberingAfterBreak="0">
    <w:nsid w:val="3FDB017B"/>
    <w:multiLevelType w:val="hybridMultilevel"/>
    <w:tmpl w:val="9D3A49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F56753"/>
    <w:multiLevelType w:val="hybridMultilevel"/>
    <w:tmpl w:val="5498D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cs="Times New Roman"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3"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4" w15:restartNumberingAfterBreak="0">
    <w:nsid w:val="46DD55D6"/>
    <w:multiLevelType w:val="hybridMultilevel"/>
    <w:tmpl w:val="5972CACC"/>
    <w:lvl w:ilvl="0" w:tplc="A0DA70B6">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B91F45"/>
    <w:multiLevelType w:val="hybridMultilevel"/>
    <w:tmpl w:val="82906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D44485"/>
    <w:multiLevelType w:val="hybridMultilevel"/>
    <w:tmpl w:val="E0245906"/>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7" w15:restartNumberingAfterBreak="0">
    <w:nsid w:val="583E04DF"/>
    <w:multiLevelType w:val="hybridMultilevel"/>
    <w:tmpl w:val="F500A07E"/>
    <w:lvl w:ilvl="0" w:tplc="75E8E6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B73482"/>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9"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BFB74E2"/>
    <w:multiLevelType w:val="hybridMultilevel"/>
    <w:tmpl w:val="AF12E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E5407C"/>
    <w:multiLevelType w:val="multilevel"/>
    <w:tmpl w:val="248C5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FBB5E72"/>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4D4408"/>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503A6C"/>
    <w:multiLevelType w:val="hybridMultilevel"/>
    <w:tmpl w:val="03008CA6"/>
    <w:lvl w:ilvl="0" w:tplc="525E5FC2">
      <w:start w:val="1"/>
      <w:numFmt w:val="bullet"/>
      <w:lvlText w:val="•"/>
      <w:lvlJc w:val="left"/>
      <w:pPr>
        <w:tabs>
          <w:tab w:val="num" w:pos="720"/>
        </w:tabs>
        <w:ind w:left="720" w:hanging="360"/>
      </w:pPr>
      <w:rPr>
        <w:rFonts w:ascii="Arial" w:hAnsi="Arial" w:hint="default"/>
      </w:rPr>
    </w:lvl>
    <w:lvl w:ilvl="1" w:tplc="16A633CC">
      <w:start w:val="1"/>
      <w:numFmt w:val="bullet"/>
      <w:lvlText w:val="•"/>
      <w:lvlJc w:val="left"/>
      <w:pPr>
        <w:tabs>
          <w:tab w:val="num" w:pos="1440"/>
        </w:tabs>
        <w:ind w:left="1440" w:hanging="360"/>
      </w:pPr>
      <w:rPr>
        <w:rFonts w:ascii="Arial" w:hAnsi="Arial" w:hint="default"/>
      </w:rPr>
    </w:lvl>
    <w:lvl w:ilvl="2" w:tplc="6794265C" w:tentative="1">
      <w:start w:val="1"/>
      <w:numFmt w:val="bullet"/>
      <w:lvlText w:val="•"/>
      <w:lvlJc w:val="left"/>
      <w:pPr>
        <w:tabs>
          <w:tab w:val="num" w:pos="2160"/>
        </w:tabs>
        <w:ind w:left="2160" w:hanging="360"/>
      </w:pPr>
      <w:rPr>
        <w:rFonts w:ascii="Arial" w:hAnsi="Arial" w:hint="default"/>
      </w:rPr>
    </w:lvl>
    <w:lvl w:ilvl="3" w:tplc="F50C5DC4" w:tentative="1">
      <w:start w:val="1"/>
      <w:numFmt w:val="bullet"/>
      <w:lvlText w:val="•"/>
      <w:lvlJc w:val="left"/>
      <w:pPr>
        <w:tabs>
          <w:tab w:val="num" w:pos="2880"/>
        </w:tabs>
        <w:ind w:left="2880" w:hanging="360"/>
      </w:pPr>
      <w:rPr>
        <w:rFonts w:ascii="Arial" w:hAnsi="Arial" w:hint="default"/>
      </w:rPr>
    </w:lvl>
    <w:lvl w:ilvl="4" w:tplc="997483C6" w:tentative="1">
      <w:start w:val="1"/>
      <w:numFmt w:val="bullet"/>
      <w:lvlText w:val="•"/>
      <w:lvlJc w:val="left"/>
      <w:pPr>
        <w:tabs>
          <w:tab w:val="num" w:pos="3600"/>
        </w:tabs>
        <w:ind w:left="3600" w:hanging="360"/>
      </w:pPr>
      <w:rPr>
        <w:rFonts w:ascii="Arial" w:hAnsi="Arial" w:hint="default"/>
      </w:rPr>
    </w:lvl>
    <w:lvl w:ilvl="5" w:tplc="AB545D52" w:tentative="1">
      <w:start w:val="1"/>
      <w:numFmt w:val="bullet"/>
      <w:lvlText w:val="•"/>
      <w:lvlJc w:val="left"/>
      <w:pPr>
        <w:tabs>
          <w:tab w:val="num" w:pos="4320"/>
        </w:tabs>
        <w:ind w:left="4320" w:hanging="360"/>
      </w:pPr>
      <w:rPr>
        <w:rFonts w:ascii="Arial" w:hAnsi="Arial" w:hint="default"/>
      </w:rPr>
    </w:lvl>
    <w:lvl w:ilvl="6" w:tplc="B03C72B2" w:tentative="1">
      <w:start w:val="1"/>
      <w:numFmt w:val="bullet"/>
      <w:lvlText w:val="•"/>
      <w:lvlJc w:val="left"/>
      <w:pPr>
        <w:tabs>
          <w:tab w:val="num" w:pos="5040"/>
        </w:tabs>
        <w:ind w:left="5040" w:hanging="360"/>
      </w:pPr>
      <w:rPr>
        <w:rFonts w:ascii="Arial" w:hAnsi="Arial" w:hint="default"/>
      </w:rPr>
    </w:lvl>
    <w:lvl w:ilvl="7" w:tplc="B62EAA2C" w:tentative="1">
      <w:start w:val="1"/>
      <w:numFmt w:val="bullet"/>
      <w:lvlText w:val="•"/>
      <w:lvlJc w:val="left"/>
      <w:pPr>
        <w:tabs>
          <w:tab w:val="num" w:pos="5760"/>
        </w:tabs>
        <w:ind w:left="5760" w:hanging="360"/>
      </w:pPr>
      <w:rPr>
        <w:rFonts w:ascii="Arial" w:hAnsi="Arial" w:hint="default"/>
      </w:rPr>
    </w:lvl>
    <w:lvl w:ilvl="8" w:tplc="D99243C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3AA44ED"/>
    <w:multiLevelType w:val="hybridMultilevel"/>
    <w:tmpl w:val="DFF6A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417D14"/>
    <w:multiLevelType w:val="hybridMultilevel"/>
    <w:tmpl w:val="5C280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173ECA"/>
    <w:multiLevelType w:val="hybridMultilevel"/>
    <w:tmpl w:val="16868B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09C5719"/>
    <w:multiLevelType w:val="hybridMultilevel"/>
    <w:tmpl w:val="7108E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17351627">
    <w:abstractNumId w:val="23"/>
  </w:num>
  <w:num w:numId="2" w16cid:durableId="1702169165">
    <w:abstractNumId w:val="38"/>
  </w:num>
  <w:num w:numId="3" w16cid:durableId="896598194">
    <w:abstractNumId w:val="43"/>
  </w:num>
  <w:num w:numId="4" w16cid:durableId="1065757783">
    <w:abstractNumId w:val="15"/>
  </w:num>
  <w:num w:numId="5" w16cid:durableId="187126082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571618870">
    <w:abstractNumId w:val="0"/>
  </w:num>
  <w:num w:numId="7" w16cid:durableId="1429883403">
    <w:abstractNumId w:val="39"/>
  </w:num>
  <w:num w:numId="8" w16cid:durableId="2127962014">
    <w:abstractNumId w:val="21"/>
  </w:num>
  <w:num w:numId="9" w16cid:durableId="667095785">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 w16cid:durableId="2050914295">
    <w:abstractNumId w:val="16"/>
  </w:num>
  <w:num w:numId="11" w16cid:durableId="1146160943">
    <w:abstractNumId w:val="9"/>
  </w:num>
  <w:num w:numId="12" w16cid:durableId="520902217">
    <w:abstractNumId w:val="32"/>
  </w:num>
  <w:num w:numId="13" w16cid:durableId="347875775">
    <w:abstractNumId w:val="3"/>
  </w:num>
  <w:num w:numId="14" w16cid:durableId="1705055357">
    <w:abstractNumId w:val="33"/>
  </w:num>
  <w:num w:numId="15" w16cid:durableId="1788889163">
    <w:abstractNumId w:val="41"/>
  </w:num>
  <w:num w:numId="16" w16cid:durableId="2072802472">
    <w:abstractNumId w:val="31"/>
  </w:num>
  <w:num w:numId="17" w16cid:durableId="2073694105">
    <w:abstractNumId w:val="10"/>
  </w:num>
  <w:num w:numId="18" w16cid:durableId="1190534865">
    <w:abstractNumId w:val="22"/>
  </w:num>
  <w:num w:numId="19" w16cid:durableId="2096242388">
    <w:abstractNumId w:val="12"/>
  </w:num>
  <w:num w:numId="20" w16cid:durableId="2710014">
    <w:abstractNumId w:val="34"/>
  </w:num>
  <w:num w:numId="21" w16cid:durableId="1235164252">
    <w:abstractNumId w:val="6"/>
  </w:num>
  <w:num w:numId="22" w16cid:durableId="447968590">
    <w:abstractNumId w:val="37"/>
  </w:num>
  <w:num w:numId="23" w16cid:durableId="938026720">
    <w:abstractNumId w:val="35"/>
  </w:num>
  <w:num w:numId="24" w16cid:durableId="769470775">
    <w:abstractNumId w:val="30"/>
  </w:num>
  <w:num w:numId="25" w16cid:durableId="1252856002">
    <w:abstractNumId w:val="13"/>
  </w:num>
  <w:num w:numId="26" w16cid:durableId="519507914">
    <w:abstractNumId w:val="4"/>
  </w:num>
  <w:num w:numId="27" w16cid:durableId="1252474723">
    <w:abstractNumId w:val="40"/>
  </w:num>
  <w:num w:numId="28" w16cid:durableId="860322260">
    <w:abstractNumId w:val="7"/>
  </w:num>
  <w:num w:numId="29" w16cid:durableId="162621787">
    <w:abstractNumId w:val="11"/>
  </w:num>
  <w:num w:numId="30" w16cid:durableId="2084835903">
    <w:abstractNumId w:val="27"/>
  </w:num>
  <w:num w:numId="31" w16cid:durableId="1296528613">
    <w:abstractNumId w:val="28"/>
  </w:num>
  <w:num w:numId="32" w16cid:durableId="419181451">
    <w:abstractNumId w:val="2"/>
  </w:num>
  <w:num w:numId="33" w16cid:durableId="1225409600">
    <w:abstractNumId w:val="18"/>
  </w:num>
  <w:num w:numId="34" w16cid:durableId="111555658">
    <w:abstractNumId w:val="17"/>
  </w:num>
  <w:num w:numId="35" w16cid:durableId="1618295758">
    <w:abstractNumId w:val="14"/>
  </w:num>
  <w:num w:numId="36" w16cid:durableId="812983163">
    <w:abstractNumId w:val="36"/>
  </w:num>
  <w:num w:numId="37" w16cid:durableId="570166167">
    <w:abstractNumId w:val="25"/>
  </w:num>
  <w:num w:numId="38" w16cid:durableId="2051226262">
    <w:abstractNumId w:val="24"/>
  </w:num>
  <w:num w:numId="39" w16cid:durableId="707997207">
    <w:abstractNumId w:val="29"/>
  </w:num>
  <w:num w:numId="40" w16cid:durableId="1790855902">
    <w:abstractNumId w:val="42"/>
  </w:num>
  <w:num w:numId="41" w16cid:durableId="97599570">
    <w:abstractNumId w:val="19"/>
  </w:num>
  <w:num w:numId="42" w16cid:durableId="1395349099">
    <w:abstractNumId w:val="8"/>
  </w:num>
  <w:num w:numId="43" w16cid:durableId="156115757">
    <w:abstractNumId w:val="20"/>
  </w:num>
  <w:num w:numId="44" w16cid:durableId="217130261">
    <w:abstractNumId w:val="26"/>
  </w:num>
  <w:num w:numId="45" w16cid:durableId="629825545">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0E5B"/>
    <w:rsid w:val="00001021"/>
    <w:rsid w:val="0000152A"/>
    <w:rsid w:val="0000169D"/>
    <w:rsid w:val="000018A0"/>
    <w:rsid w:val="00001A41"/>
    <w:rsid w:val="00001C2E"/>
    <w:rsid w:val="00001D61"/>
    <w:rsid w:val="00001E8F"/>
    <w:rsid w:val="00001FFD"/>
    <w:rsid w:val="00002123"/>
    <w:rsid w:val="00002C9B"/>
    <w:rsid w:val="00002CD1"/>
    <w:rsid w:val="00002E74"/>
    <w:rsid w:val="0000301D"/>
    <w:rsid w:val="000032C1"/>
    <w:rsid w:val="000033E2"/>
    <w:rsid w:val="0000341B"/>
    <w:rsid w:val="0000341E"/>
    <w:rsid w:val="00003531"/>
    <w:rsid w:val="000036E7"/>
    <w:rsid w:val="00003883"/>
    <w:rsid w:val="00003B1C"/>
    <w:rsid w:val="00003ED3"/>
    <w:rsid w:val="00003EE4"/>
    <w:rsid w:val="00004006"/>
    <w:rsid w:val="0000443A"/>
    <w:rsid w:val="000045C2"/>
    <w:rsid w:val="000045F3"/>
    <w:rsid w:val="0000481B"/>
    <w:rsid w:val="00004E62"/>
    <w:rsid w:val="000058D4"/>
    <w:rsid w:val="00005953"/>
    <w:rsid w:val="00005BDE"/>
    <w:rsid w:val="00006110"/>
    <w:rsid w:val="00006198"/>
    <w:rsid w:val="0000667F"/>
    <w:rsid w:val="00006C4A"/>
    <w:rsid w:val="00006C8A"/>
    <w:rsid w:val="00006F33"/>
    <w:rsid w:val="000070D3"/>
    <w:rsid w:val="00007766"/>
    <w:rsid w:val="00007C15"/>
    <w:rsid w:val="00007D9E"/>
    <w:rsid w:val="00010283"/>
    <w:rsid w:val="00010342"/>
    <w:rsid w:val="0001034A"/>
    <w:rsid w:val="00010367"/>
    <w:rsid w:val="00010A4B"/>
    <w:rsid w:val="00010EE0"/>
    <w:rsid w:val="00011027"/>
    <w:rsid w:val="000110F8"/>
    <w:rsid w:val="000115E6"/>
    <w:rsid w:val="0001181D"/>
    <w:rsid w:val="00011C44"/>
    <w:rsid w:val="00011E22"/>
    <w:rsid w:val="000123B2"/>
    <w:rsid w:val="0001245D"/>
    <w:rsid w:val="000126E1"/>
    <w:rsid w:val="000126F8"/>
    <w:rsid w:val="00012839"/>
    <w:rsid w:val="00012970"/>
    <w:rsid w:val="000129BF"/>
    <w:rsid w:val="00012B92"/>
    <w:rsid w:val="00012EE1"/>
    <w:rsid w:val="00012F98"/>
    <w:rsid w:val="00013004"/>
    <w:rsid w:val="00013333"/>
    <w:rsid w:val="000138F3"/>
    <w:rsid w:val="00013A12"/>
    <w:rsid w:val="00013DD7"/>
    <w:rsid w:val="00013E66"/>
    <w:rsid w:val="00013ED9"/>
    <w:rsid w:val="00013F84"/>
    <w:rsid w:val="000140FD"/>
    <w:rsid w:val="00014611"/>
    <w:rsid w:val="0001465F"/>
    <w:rsid w:val="00014D51"/>
    <w:rsid w:val="00014DB1"/>
    <w:rsid w:val="00014FFF"/>
    <w:rsid w:val="0001514A"/>
    <w:rsid w:val="00015595"/>
    <w:rsid w:val="00015794"/>
    <w:rsid w:val="00015CF2"/>
    <w:rsid w:val="00015FE8"/>
    <w:rsid w:val="000161E5"/>
    <w:rsid w:val="000165FB"/>
    <w:rsid w:val="000167F5"/>
    <w:rsid w:val="00016A10"/>
    <w:rsid w:val="00016A3A"/>
    <w:rsid w:val="00016A76"/>
    <w:rsid w:val="00016AA1"/>
    <w:rsid w:val="00016FCA"/>
    <w:rsid w:val="00016FE6"/>
    <w:rsid w:val="00017422"/>
    <w:rsid w:val="00017A58"/>
    <w:rsid w:val="00017BDE"/>
    <w:rsid w:val="000204C8"/>
    <w:rsid w:val="00020690"/>
    <w:rsid w:val="0002087D"/>
    <w:rsid w:val="00020BD6"/>
    <w:rsid w:val="00020CDD"/>
    <w:rsid w:val="00020E38"/>
    <w:rsid w:val="00021396"/>
    <w:rsid w:val="0002169F"/>
    <w:rsid w:val="0002180A"/>
    <w:rsid w:val="0002183C"/>
    <w:rsid w:val="00021DC5"/>
    <w:rsid w:val="0002232D"/>
    <w:rsid w:val="000223E8"/>
    <w:rsid w:val="00022625"/>
    <w:rsid w:val="00022A0D"/>
    <w:rsid w:val="00022CCB"/>
    <w:rsid w:val="00022F33"/>
    <w:rsid w:val="00023990"/>
    <w:rsid w:val="000239F5"/>
    <w:rsid w:val="00023AE6"/>
    <w:rsid w:val="00023C59"/>
    <w:rsid w:val="0002411A"/>
    <w:rsid w:val="00024216"/>
    <w:rsid w:val="0002438A"/>
    <w:rsid w:val="000246F5"/>
    <w:rsid w:val="00024860"/>
    <w:rsid w:val="000248EA"/>
    <w:rsid w:val="00024BF2"/>
    <w:rsid w:val="00024C52"/>
    <w:rsid w:val="0002664B"/>
    <w:rsid w:val="00026A7C"/>
    <w:rsid w:val="00026B5B"/>
    <w:rsid w:val="00026BDF"/>
    <w:rsid w:val="00026DB4"/>
    <w:rsid w:val="00026E27"/>
    <w:rsid w:val="00026F2E"/>
    <w:rsid w:val="00027229"/>
    <w:rsid w:val="0002755A"/>
    <w:rsid w:val="00027972"/>
    <w:rsid w:val="00027B21"/>
    <w:rsid w:val="00027C32"/>
    <w:rsid w:val="000301B8"/>
    <w:rsid w:val="000302CB"/>
    <w:rsid w:val="00030390"/>
    <w:rsid w:val="0003043E"/>
    <w:rsid w:val="00030480"/>
    <w:rsid w:val="000306C9"/>
    <w:rsid w:val="000306D8"/>
    <w:rsid w:val="000306E1"/>
    <w:rsid w:val="00030D6A"/>
    <w:rsid w:val="00031074"/>
    <w:rsid w:val="0003108E"/>
    <w:rsid w:val="000311C6"/>
    <w:rsid w:val="000316B9"/>
    <w:rsid w:val="000317A7"/>
    <w:rsid w:val="000318E5"/>
    <w:rsid w:val="00032846"/>
    <w:rsid w:val="00032A06"/>
    <w:rsid w:val="0003352E"/>
    <w:rsid w:val="0003375A"/>
    <w:rsid w:val="000338A8"/>
    <w:rsid w:val="00033B9A"/>
    <w:rsid w:val="00034253"/>
    <w:rsid w:val="000344EA"/>
    <w:rsid w:val="0003457D"/>
    <w:rsid w:val="000345EF"/>
    <w:rsid w:val="0003485D"/>
    <w:rsid w:val="00034928"/>
    <w:rsid w:val="00034A0D"/>
    <w:rsid w:val="00034BB5"/>
    <w:rsid w:val="00034E2F"/>
    <w:rsid w:val="00034EB5"/>
    <w:rsid w:val="00034EED"/>
    <w:rsid w:val="00034F51"/>
    <w:rsid w:val="00034F8D"/>
    <w:rsid w:val="00034F9C"/>
    <w:rsid w:val="0003558C"/>
    <w:rsid w:val="0003567E"/>
    <w:rsid w:val="00035772"/>
    <w:rsid w:val="00035828"/>
    <w:rsid w:val="00035975"/>
    <w:rsid w:val="000359A2"/>
    <w:rsid w:val="00035DBB"/>
    <w:rsid w:val="0003626F"/>
    <w:rsid w:val="0003633F"/>
    <w:rsid w:val="0003639E"/>
    <w:rsid w:val="0003668C"/>
    <w:rsid w:val="00036874"/>
    <w:rsid w:val="00036F82"/>
    <w:rsid w:val="00036F87"/>
    <w:rsid w:val="00037532"/>
    <w:rsid w:val="000375C1"/>
    <w:rsid w:val="000378CF"/>
    <w:rsid w:val="00037B39"/>
    <w:rsid w:val="00037CD0"/>
    <w:rsid w:val="00040184"/>
    <w:rsid w:val="00040549"/>
    <w:rsid w:val="000407FE"/>
    <w:rsid w:val="00040A44"/>
    <w:rsid w:val="00040D39"/>
    <w:rsid w:val="00040DEE"/>
    <w:rsid w:val="000412D4"/>
    <w:rsid w:val="000415ED"/>
    <w:rsid w:val="00041973"/>
    <w:rsid w:val="00041A4F"/>
    <w:rsid w:val="00041BEA"/>
    <w:rsid w:val="00041D2E"/>
    <w:rsid w:val="000420FB"/>
    <w:rsid w:val="000421CD"/>
    <w:rsid w:val="000424A5"/>
    <w:rsid w:val="000426FE"/>
    <w:rsid w:val="0004282D"/>
    <w:rsid w:val="00042AC7"/>
    <w:rsid w:val="00042F06"/>
    <w:rsid w:val="00043021"/>
    <w:rsid w:val="00043AC2"/>
    <w:rsid w:val="00043D07"/>
    <w:rsid w:val="00043D2E"/>
    <w:rsid w:val="00044053"/>
    <w:rsid w:val="0004410C"/>
    <w:rsid w:val="0004411A"/>
    <w:rsid w:val="000446A4"/>
    <w:rsid w:val="00044B9A"/>
    <w:rsid w:val="00044F34"/>
    <w:rsid w:val="0004511D"/>
    <w:rsid w:val="00045318"/>
    <w:rsid w:val="000453A6"/>
    <w:rsid w:val="00046088"/>
    <w:rsid w:val="000466A9"/>
    <w:rsid w:val="000468F6"/>
    <w:rsid w:val="00046B02"/>
    <w:rsid w:val="00046B95"/>
    <w:rsid w:val="00046C44"/>
    <w:rsid w:val="0004710F"/>
    <w:rsid w:val="0004729A"/>
    <w:rsid w:val="000478B1"/>
    <w:rsid w:val="00047901"/>
    <w:rsid w:val="0004791F"/>
    <w:rsid w:val="0004795F"/>
    <w:rsid w:val="00047A40"/>
    <w:rsid w:val="00050038"/>
    <w:rsid w:val="00050E50"/>
    <w:rsid w:val="0005147A"/>
    <w:rsid w:val="0005179F"/>
    <w:rsid w:val="00051970"/>
    <w:rsid w:val="00051AF5"/>
    <w:rsid w:val="00051E8B"/>
    <w:rsid w:val="00052226"/>
    <w:rsid w:val="00052246"/>
    <w:rsid w:val="0005269A"/>
    <w:rsid w:val="00052731"/>
    <w:rsid w:val="000527F7"/>
    <w:rsid w:val="00052C1C"/>
    <w:rsid w:val="00052C41"/>
    <w:rsid w:val="00053010"/>
    <w:rsid w:val="000534DD"/>
    <w:rsid w:val="000536F3"/>
    <w:rsid w:val="00053CF4"/>
    <w:rsid w:val="00053E79"/>
    <w:rsid w:val="00053FB9"/>
    <w:rsid w:val="0005401A"/>
    <w:rsid w:val="00054122"/>
    <w:rsid w:val="00054544"/>
    <w:rsid w:val="000549BA"/>
    <w:rsid w:val="00054A77"/>
    <w:rsid w:val="00054D29"/>
    <w:rsid w:val="00054DDE"/>
    <w:rsid w:val="0005504D"/>
    <w:rsid w:val="000550EF"/>
    <w:rsid w:val="000550FC"/>
    <w:rsid w:val="00055861"/>
    <w:rsid w:val="00055B21"/>
    <w:rsid w:val="00055B93"/>
    <w:rsid w:val="00056255"/>
    <w:rsid w:val="00056822"/>
    <w:rsid w:val="00056AF7"/>
    <w:rsid w:val="00056CA8"/>
    <w:rsid w:val="00057080"/>
    <w:rsid w:val="000575EA"/>
    <w:rsid w:val="00057694"/>
    <w:rsid w:val="00057826"/>
    <w:rsid w:val="0005784B"/>
    <w:rsid w:val="00057ABC"/>
    <w:rsid w:val="000601B0"/>
    <w:rsid w:val="000603F0"/>
    <w:rsid w:val="0006097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472"/>
    <w:rsid w:val="00063A07"/>
    <w:rsid w:val="00063A9B"/>
    <w:rsid w:val="00063F4F"/>
    <w:rsid w:val="0006427B"/>
    <w:rsid w:val="000642D1"/>
    <w:rsid w:val="000643A3"/>
    <w:rsid w:val="0006440F"/>
    <w:rsid w:val="000644E7"/>
    <w:rsid w:val="000647FF"/>
    <w:rsid w:val="000648B8"/>
    <w:rsid w:val="000648C2"/>
    <w:rsid w:val="000649A0"/>
    <w:rsid w:val="00064C2D"/>
    <w:rsid w:val="00064D09"/>
    <w:rsid w:val="00064EAB"/>
    <w:rsid w:val="000651D8"/>
    <w:rsid w:val="0006521B"/>
    <w:rsid w:val="0006597F"/>
    <w:rsid w:val="00065D38"/>
    <w:rsid w:val="00065EF3"/>
    <w:rsid w:val="00065FA9"/>
    <w:rsid w:val="00065FD4"/>
    <w:rsid w:val="00066057"/>
    <w:rsid w:val="00066088"/>
    <w:rsid w:val="0006654B"/>
    <w:rsid w:val="000668FB"/>
    <w:rsid w:val="00066DC4"/>
    <w:rsid w:val="00066EC5"/>
    <w:rsid w:val="00066EFF"/>
    <w:rsid w:val="00067530"/>
    <w:rsid w:val="00067DB0"/>
    <w:rsid w:val="000701B8"/>
    <w:rsid w:val="00070561"/>
    <w:rsid w:val="00070A20"/>
    <w:rsid w:val="00070D86"/>
    <w:rsid w:val="00070ECC"/>
    <w:rsid w:val="00070F90"/>
    <w:rsid w:val="00071127"/>
    <w:rsid w:val="0007126B"/>
    <w:rsid w:val="000713C1"/>
    <w:rsid w:val="0007156C"/>
    <w:rsid w:val="0007169A"/>
    <w:rsid w:val="00071CD0"/>
    <w:rsid w:val="000720AA"/>
    <w:rsid w:val="000720DB"/>
    <w:rsid w:val="00072469"/>
    <w:rsid w:val="00072661"/>
    <w:rsid w:val="00072859"/>
    <w:rsid w:val="00072E78"/>
    <w:rsid w:val="00073149"/>
    <w:rsid w:val="0007357B"/>
    <w:rsid w:val="000737DA"/>
    <w:rsid w:val="00073D77"/>
    <w:rsid w:val="00073E6E"/>
    <w:rsid w:val="00074192"/>
    <w:rsid w:val="00074466"/>
    <w:rsid w:val="00074491"/>
    <w:rsid w:val="000748AB"/>
    <w:rsid w:val="00074C02"/>
    <w:rsid w:val="00074E2E"/>
    <w:rsid w:val="00075279"/>
    <w:rsid w:val="0007555F"/>
    <w:rsid w:val="00075F81"/>
    <w:rsid w:val="000760DF"/>
    <w:rsid w:val="000767B3"/>
    <w:rsid w:val="00076B1B"/>
    <w:rsid w:val="00076CFC"/>
    <w:rsid w:val="0007706A"/>
    <w:rsid w:val="00077E24"/>
    <w:rsid w:val="00077FE0"/>
    <w:rsid w:val="00080433"/>
    <w:rsid w:val="00080990"/>
    <w:rsid w:val="00080EDD"/>
    <w:rsid w:val="0008106A"/>
    <w:rsid w:val="0008118C"/>
    <w:rsid w:val="00081270"/>
    <w:rsid w:val="000812C8"/>
    <w:rsid w:val="0008144E"/>
    <w:rsid w:val="000818F9"/>
    <w:rsid w:val="00081957"/>
    <w:rsid w:val="00081AB3"/>
    <w:rsid w:val="00081B21"/>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B9F"/>
    <w:rsid w:val="00083C49"/>
    <w:rsid w:val="00083E08"/>
    <w:rsid w:val="000841A8"/>
    <w:rsid w:val="000841B2"/>
    <w:rsid w:val="00084301"/>
    <w:rsid w:val="000843CE"/>
    <w:rsid w:val="0008452A"/>
    <w:rsid w:val="00084BE4"/>
    <w:rsid w:val="00085051"/>
    <w:rsid w:val="0008544F"/>
    <w:rsid w:val="00085AB1"/>
    <w:rsid w:val="00085C24"/>
    <w:rsid w:val="00085DB7"/>
    <w:rsid w:val="000864C4"/>
    <w:rsid w:val="000866F6"/>
    <w:rsid w:val="0008674D"/>
    <w:rsid w:val="000867CF"/>
    <w:rsid w:val="0008682B"/>
    <w:rsid w:val="000868C5"/>
    <w:rsid w:val="00086E54"/>
    <w:rsid w:val="00086E82"/>
    <w:rsid w:val="000873B2"/>
    <w:rsid w:val="000901F1"/>
    <w:rsid w:val="00090228"/>
    <w:rsid w:val="000904F1"/>
    <w:rsid w:val="00090928"/>
    <w:rsid w:val="00090BB8"/>
    <w:rsid w:val="00090D20"/>
    <w:rsid w:val="0009185A"/>
    <w:rsid w:val="00091B10"/>
    <w:rsid w:val="00092376"/>
    <w:rsid w:val="00092919"/>
    <w:rsid w:val="00092C82"/>
    <w:rsid w:val="00092CBB"/>
    <w:rsid w:val="00092DCA"/>
    <w:rsid w:val="000935E6"/>
    <w:rsid w:val="000937B5"/>
    <w:rsid w:val="000937D2"/>
    <w:rsid w:val="00093AEA"/>
    <w:rsid w:val="00093FCE"/>
    <w:rsid w:val="000940C0"/>
    <w:rsid w:val="000940D2"/>
    <w:rsid w:val="000941FB"/>
    <w:rsid w:val="000945CA"/>
    <w:rsid w:val="00094B65"/>
    <w:rsid w:val="00094FFF"/>
    <w:rsid w:val="000952C2"/>
    <w:rsid w:val="000957AB"/>
    <w:rsid w:val="0009584A"/>
    <w:rsid w:val="000958D0"/>
    <w:rsid w:val="0009592B"/>
    <w:rsid w:val="00096197"/>
    <w:rsid w:val="000961ED"/>
    <w:rsid w:val="000967E5"/>
    <w:rsid w:val="00096FBB"/>
    <w:rsid w:val="0009715C"/>
    <w:rsid w:val="000972B7"/>
    <w:rsid w:val="000972E8"/>
    <w:rsid w:val="000975EF"/>
    <w:rsid w:val="00097968"/>
    <w:rsid w:val="00097A3B"/>
    <w:rsid w:val="00097B50"/>
    <w:rsid w:val="00097CC4"/>
    <w:rsid w:val="000A011B"/>
    <w:rsid w:val="000A023B"/>
    <w:rsid w:val="000A0623"/>
    <w:rsid w:val="000A0B23"/>
    <w:rsid w:val="000A0C79"/>
    <w:rsid w:val="000A0D80"/>
    <w:rsid w:val="000A0EF1"/>
    <w:rsid w:val="000A1128"/>
    <w:rsid w:val="000A1226"/>
    <w:rsid w:val="000A1295"/>
    <w:rsid w:val="000A12E0"/>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417"/>
    <w:rsid w:val="000A45F4"/>
    <w:rsid w:val="000A5003"/>
    <w:rsid w:val="000A52AF"/>
    <w:rsid w:val="000A5435"/>
    <w:rsid w:val="000A5498"/>
    <w:rsid w:val="000A561C"/>
    <w:rsid w:val="000A5772"/>
    <w:rsid w:val="000A5F53"/>
    <w:rsid w:val="000A6602"/>
    <w:rsid w:val="000A6C97"/>
    <w:rsid w:val="000A6EBC"/>
    <w:rsid w:val="000A6F05"/>
    <w:rsid w:val="000A7102"/>
    <w:rsid w:val="000A744E"/>
    <w:rsid w:val="000A786A"/>
    <w:rsid w:val="000A791E"/>
    <w:rsid w:val="000A7931"/>
    <w:rsid w:val="000A79E3"/>
    <w:rsid w:val="000A7EA1"/>
    <w:rsid w:val="000B04A1"/>
    <w:rsid w:val="000B0794"/>
    <w:rsid w:val="000B0B23"/>
    <w:rsid w:val="000B0BBF"/>
    <w:rsid w:val="000B0BC8"/>
    <w:rsid w:val="000B0C82"/>
    <w:rsid w:val="000B0DCB"/>
    <w:rsid w:val="000B10C9"/>
    <w:rsid w:val="000B1178"/>
    <w:rsid w:val="000B11E6"/>
    <w:rsid w:val="000B1279"/>
    <w:rsid w:val="000B165F"/>
    <w:rsid w:val="000B19F6"/>
    <w:rsid w:val="000B1F4E"/>
    <w:rsid w:val="000B23A4"/>
    <w:rsid w:val="000B24B0"/>
    <w:rsid w:val="000B2836"/>
    <w:rsid w:val="000B28C5"/>
    <w:rsid w:val="000B2A2E"/>
    <w:rsid w:val="000B2A42"/>
    <w:rsid w:val="000B2EFB"/>
    <w:rsid w:val="000B360F"/>
    <w:rsid w:val="000B3621"/>
    <w:rsid w:val="000B38C6"/>
    <w:rsid w:val="000B394E"/>
    <w:rsid w:val="000B39AE"/>
    <w:rsid w:val="000B3A48"/>
    <w:rsid w:val="000B434A"/>
    <w:rsid w:val="000B449C"/>
    <w:rsid w:val="000B44A6"/>
    <w:rsid w:val="000B4750"/>
    <w:rsid w:val="000B5814"/>
    <w:rsid w:val="000B5D9D"/>
    <w:rsid w:val="000B5DA1"/>
    <w:rsid w:val="000B5FC6"/>
    <w:rsid w:val="000B6253"/>
    <w:rsid w:val="000B6D46"/>
    <w:rsid w:val="000B6E1A"/>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3E5C"/>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48D"/>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2B3"/>
    <w:rsid w:val="000D460D"/>
    <w:rsid w:val="000D46EE"/>
    <w:rsid w:val="000D481D"/>
    <w:rsid w:val="000D4CE6"/>
    <w:rsid w:val="000D4DF8"/>
    <w:rsid w:val="000D4E0C"/>
    <w:rsid w:val="000D4FDD"/>
    <w:rsid w:val="000D504F"/>
    <w:rsid w:val="000D5517"/>
    <w:rsid w:val="000D55E0"/>
    <w:rsid w:val="000D55E1"/>
    <w:rsid w:val="000D5E00"/>
    <w:rsid w:val="000D5F83"/>
    <w:rsid w:val="000D6604"/>
    <w:rsid w:val="000D66EB"/>
    <w:rsid w:val="000D68B1"/>
    <w:rsid w:val="000D6983"/>
    <w:rsid w:val="000D6A29"/>
    <w:rsid w:val="000D6A2B"/>
    <w:rsid w:val="000D7223"/>
    <w:rsid w:val="000D7224"/>
    <w:rsid w:val="000D723F"/>
    <w:rsid w:val="000D73A6"/>
    <w:rsid w:val="000D784A"/>
    <w:rsid w:val="000D7B88"/>
    <w:rsid w:val="000D7FAD"/>
    <w:rsid w:val="000E0350"/>
    <w:rsid w:val="000E0492"/>
    <w:rsid w:val="000E06B8"/>
    <w:rsid w:val="000E085A"/>
    <w:rsid w:val="000E09BA"/>
    <w:rsid w:val="000E0B24"/>
    <w:rsid w:val="000E0E51"/>
    <w:rsid w:val="000E1041"/>
    <w:rsid w:val="000E10D2"/>
    <w:rsid w:val="000E1123"/>
    <w:rsid w:val="000E12FE"/>
    <w:rsid w:val="000E1366"/>
    <w:rsid w:val="000E1ABE"/>
    <w:rsid w:val="000E1B54"/>
    <w:rsid w:val="000E1C11"/>
    <w:rsid w:val="000E1DD9"/>
    <w:rsid w:val="000E2067"/>
    <w:rsid w:val="000E22AD"/>
    <w:rsid w:val="000E2303"/>
    <w:rsid w:val="000E28C7"/>
    <w:rsid w:val="000E2B8F"/>
    <w:rsid w:val="000E2C23"/>
    <w:rsid w:val="000E2D4A"/>
    <w:rsid w:val="000E2EE8"/>
    <w:rsid w:val="000E305B"/>
    <w:rsid w:val="000E30F2"/>
    <w:rsid w:val="000E347E"/>
    <w:rsid w:val="000E36AD"/>
    <w:rsid w:val="000E3771"/>
    <w:rsid w:val="000E3B40"/>
    <w:rsid w:val="000E3B4E"/>
    <w:rsid w:val="000E3D46"/>
    <w:rsid w:val="000E3D4B"/>
    <w:rsid w:val="000E3D7F"/>
    <w:rsid w:val="000E414D"/>
    <w:rsid w:val="000E422D"/>
    <w:rsid w:val="000E480C"/>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0E81"/>
    <w:rsid w:val="000F112B"/>
    <w:rsid w:val="000F11EE"/>
    <w:rsid w:val="000F121D"/>
    <w:rsid w:val="000F16DD"/>
    <w:rsid w:val="000F1743"/>
    <w:rsid w:val="000F197F"/>
    <w:rsid w:val="000F1AC0"/>
    <w:rsid w:val="000F1DA5"/>
    <w:rsid w:val="000F21A0"/>
    <w:rsid w:val="000F24E3"/>
    <w:rsid w:val="000F2585"/>
    <w:rsid w:val="000F2669"/>
    <w:rsid w:val="000F29EA"/>
    <w:rsid w:val="000F2A62"/>
    <w:rsid w:val="000F2B64"/>
    <w:rsid w:val="000F2C30"/>
    <w:rsid w:val="000F2D59"/>
    <w:rsid w:val="000F33F8"/>
    <w:rsid w:val="000F3BE6"/>
    <w:rsid w:val="000F3CD5"/>
    <w:rsid w:val="000F3E49"/>
    <w:rsid w:val="000F3F4F"/>
    <w:rsid w:val="000F43D2"/>
    <w:rsid w:val="000F4773"/>
    <w:rsid w:val="000F52A8"/>
    <w:rsid w:val="000F5331"/>
    <w:rsid w:val="000F54BF"/>
    <w:rsid w:val="000F56F5"/>
    <w:rsid w:val="000F57AF"/>
    <w:rsid w:val="000F57C2"/>
    <w:rsid w:val="000F5A74"/>
    <w:rsid w:val="000F5D33"/>
    <w:rsid w:val="000F5EF1"/>
    <w:rsid w:val="000F694A"/>
    <w:rsid w:val="000F6AB3"/>
    <w:rsid w:val="000F6CB5"/>
    <w:rsid w:val="000F724B"/>
    <w:rsid w:val="000F72C2"/>
    <w:rsid w:val="000F7352"/>
    <w:rsid w:val="000F74FD"/>
    <w:rsid w:val="000F78E2"/>
    <w:rsid w:val="000F7C17"/>
    <w:rsid w:val="000F7D44"/>
    <w:rsid w:val="000F7EFD"/>
    <w:rsid w:val="0010001C"/>
    <w:rsid w:val="00100A0E"/>
    <w:rsid w:val="00100B4A"/>
    <w:rsid w:val="00100EA6"/>
    <w:rsid w:val="00101007"/>
    <w:rsid w:val="00101133"/>
    <w:rsid w:val="00101576"/>
    <w:rsid w:val="0010167E"/>
    <w:rsid w:val="0010188F"/>
    <w:rsid w:val="0010195C"/>
    <w:rsid w:val="00101971"/>
    <w:rsid w:val="00101A5D"/>
    <w:rsid w:val="00101B3D"/>
    <w:rsid w:val="001020A3"/>
    <w:rsid w:val="00102320"/>
    <w:rsid w:val="0010240B"/>
    <w:rsid w:val="00102563"/>
    <w:rsid w:val="00102AA7"/>
    <w:rsid w:val="00102BD7"/>
    <w:rsid w:val="0010308C"/>
    <w:rsid w:val="001031B7"/>
    <w:rsid w:val="0010324D"/>
    <w:rsid w:val="00103537"/>
    <w:rsid w:val="001038CE"/>
    <w:rsid w:val="00103AEF"/>
    <w:rsid w:val="00103BAD"/>
    <w:rsid w:val="0010418D"/>
    <w:rsid w:val="001041A5"/>
    <w:rsid w:val="00104258"/>
    <w:rsid w:val="001045A5"/>
    <w:rsid w:val="00104747"/>
    <w:rsid w:val="00104B9A"/>
    <w:rsid w:val="00104C7B"/>
    <w:rsid w:val="00104EC3"/>
    <w:rsid w:val="0010521F"/>
    <w:rsid w:val="0010522E"/>
    <w:rsid w:val="0010534A"/>
    <w:rsid w:val="001057B9"/>
    <w:rsid w:val="00105BDC"/>
    <w:rsid w:val="00105D2B"/>
    <w:rsid w:val="0010635D"/>
    <w:rsid w:val="00106461"/>
    <w:rsid w:val="00106970"/>
    <w:rsid w:val="00106C5D"/>
    <w:rsid w:val="00106CB2"/>
    <w:rsid w:val="00106E80"/>
    <w:rsid w:val="001073E4"/>
    <w:rsid w:val="001074E7"/>
    <w:rsid w:val="00107FAE"/>
    <w:rsid w:val="00110288"/>
    <w:rsid w:val="00110380"/>
    <w:rsid w:val="001107B5"/>
    <w:rsid w:val="00110CCF"/>
    <w:rsid w:val="00110EAD"/>
    <w:rsid w:val="00110F48"/>
    <w:rsid w:val="001111B6"/>
    <w:rsid w:val="00111502"/>
    <w:rsid w:val="0011169A"/>
    <w:rsid w:val="00111827"/>
    <w:rsid w:val="00111997"/>
    <w:rsid w:val="00111AA9"/>
    <w:rsid w:val="00111C91"/>
    <w:rsid w:val="00111CFB"/>
    <w:rsid w:val="00111EB7"/>
    <w:rsid w:val="00112593"/>
    <w:rsid w:val="001125E2"/>
    <w:rsid w:val="00112606"/>
    <w:rsid w:val="00112756"/>
    <w:rsid w:val="00112A1A"/>
    <w:rsid w:val="00112A4C"/>
    <w:rsid w:val="00112B7F"/>
    <w:rsid w:val="00112F49"/>
    <w:rsid w:val="00112FF4"/>
    <w:rsid w:val="00113107"/>
    <w:rsid w:val="001135F5"/>
    <w:rsid w:val="00113614"/>
    <w:rsid w:val="00113700"/>
    <w:rsid w:val="00113788"/>
    <w:rsid w:val="00113AEF"/>
    <w:rsid w:val="00113C65"/>
    <w:rsid w:val="00113F75"/>
    <w:rsid w:val="00114194"/>
    <w:rsid w:val="00114379"/>
    <w:rsid w:val="001143A4"/>
    <w:rsid w:val="00114412"/>
    <w:rsid w:val="001146A3"/>
    <w:rsid w:val="00114825"/>
    <w:rsid w:val="00114AFE"/>
    <w:rsid w:val="00114B6B"/>
    <w:rsid w:val="00114C7C"/>
    <w:rsid w:val="001152CC"/>
    <w:rsid w:val="00115723"/>
    <w:rsid w:val="00115DCE"/>
    <w:rsid w:val="00115EEF"/>
    <w:rsid w:val="00116046"/>
    <w:rsid w:val="001161B4"/>
    <w:rsid w:val="001164D2"/>
    <w:rsid w:val="00116F74"/>
    <w:rsid w:val="001173FF"/>
    <w:rsid w:val="001176B7"/>
    <w:rsid w:val="00117C45"/>
    <w:rsid w:val="00117DB0"/>
    <w:rsid w:val="00120028"/>
    <w:rsid w:val="0012027C"/>
    <w:rsid w:val="0012072F"/>
    <w:rsid w:val="00120AEF"/>
    <w:rsid w:val="00120B4B"/>
    <w:rsid w:val="00120D77"/>
    <w:rsid w:val="00120DDC"/>
    <w:rsid w:val="00120EA2"/>
    <w:rsid w:val="00121562"/>
    <w:rsid w:val="0012171B"/>
    <w:rsid w:val="00121952"/>
    <w:rsid w:val="00121A63"/>
    <w:rsid w:val="00121A96"/>
    <w:rsid w:val="00121BB6"/>
    <w:rsid w:val="00121D6C"/>
    <w:rsid w:val="00121F6E"/>
    <w:rsid w:val="00121F88"/>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B04"/>
    <w:rsid w:val="00126C22"/>
    <w:rsid w:val="00126DA5"/>
    <w:rsid w:val="001271F9"/>
    <w:rsid w:val="00127223"/>
    <w:rsid w:val="00127407"/>
    <w:rsid w:val="0012741B"/>
    <w:rsid w:val="00127662"/>
    <w:rsid w:val="0012772E"/>
    <w:rsid w:val="00127B85"/>
    <w:rsid w:val="00127E48"/>
    <w:rsid w:val="00127E9A"/>
    <w:rsid w:val="00130319"/>
    <w:rsid w:val="00130558"/>
    <w:rsid w:val="00130645"/>
    <w:rsid w:val="00131543"/>
    <w:rsid w:val="00131569"/>
    <w:rsid w:val="00131793"/>
    <w:rsid w:val="00131E99"/>
    <w:rsid w:val="00131FD4"/>
    <w:rsid w:val="0013250C"/>
    <w:rsid w:val="00133103"/>
    <w:rsid w:val="00133156"/>
    <w:rsid w:val="00133210"/>
    <w:rsid w:val="0013328B"/>
    <w:rsid w:val="00133E1F"/>
    <w:rsid w:val="001340F3"/>
    <w:rsid w:val="0013441D"/>
    <w:rsid w:val="00134714"/>
    <w:rsid w:val="00134A77"/>
    <w:rsid w:val="00134AFA"/>
    <w:rsid w:val="00134CC6"/>
    <w:rsid w:val="00134FE2"/>
    <w:rsid w:val="0013508A"/>
    <w:rsid w:val="001352DA"/>
    <w:rsid w:val="001353D9"/>
    <w:rsid w:val="001355D8"/>
    <w:rsid w:val="0013570E"/>
    <w:rsid w:val="00135A8C"/>
    <w:rsid w:val="00135E13"/>
    <w:rsid w:val="001360B9"/>
    <w:rsid w:val="00136339"/>
    <w:rsid w:val="001366D6"/>
    <w:rsid w:val="00136BDF"/>
    <w:rsid w:val="00136E15"/>
    <w:rsid w:val="001372B1"/>
    <w:rsid w:val="00137423"/>
    <w:rsid w:val="0013763B"/>
    <w:rsid w:val="001378B9"/>
    <w:rsid w:val="00137912"/>
    <w:rsid w:val="00140363"/>
    <w:rsid w:val="00140419"/>
    <w:rsid w:val="00140862"/>
    <w:rsid w:val="001408A4"/>
    <w:rsid w:val="00140915"/>
    <w:rsid w:val="00140B61"/>
    <w:rsid w:val="0014108C"/>
    <w:rsid w:val="00141262"/>
    <w:rsid w:val="001415CD"/>
    <w:rsid w:val="001415F6"/>
    <w:rsid w:val="00142166"/>
    <w:rsid w:val="001421C5"/>
    <w:rsid w:val="001422AD"/>
    <w:rsid w:val="0014241E"/>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C82"/>
    <w:rsid w:val="00144D54"/>
    <w:rsid w:val="00144F37"/>
    <w:rsid w:val="001458BF"/>
    <w:rsid w:val="00145B35"/>
    <w:rsid w:val="00145C8F"/>
    <w:rsid w:val="00146354"/>
    <w:rsid w:val="0014638D"/>
    <w:rsid w:val="00146933"/>
    <w:rsid w:val="00146FA2"/>
    <w:rsid w:val="001471FC"/>
    <w:rsid w:val="001473AE"/>
    <w:rsid w:val="00147407"/>
    <w:rsid w:val="0014770B"/>
    <w:rsid w:val="00147AEF"/>
    <w:rsid w:val="00147C15"/>
    <w:rsid w:val="001503C2"/>
    <w:rsid w:val="001505F9"/>
    <w:rsid w:val="0015074E"/>
    <w:rsid w:val="00150E12"/>
    <w:rsid w:val="00150F51"/>
    <w:rsid w:val="00150FCA"/>
    <w:rsid w:val="00151091"/>
    <w:rsid w:val="00151565"/>
    <w:rsid w:val="001516D8"/>
    <w:rsid w:val="00151825"/>
    <w:rsid w:val="00151836"/>
    <w:rsid w:val="001518EA"/>
    <w:rsid w:val="001519B1"/>
    <w:rsid w:val="00151ABA"/>
    <w:rsid w:val="00151B5F"/>
    <w:rsid w:val="00151B94"/>
    <w:rsid w:val="00152169"/>
    <w:rsid w:val="0015239C"/>
    <w:rsid w:val="001530BD"/>
    <w:rsid w:val="001530DF"/>
    <w:rsid w:val="0015337C"/>
    <w:rsid w:val="001533B1"/>
    <w:rsid w:val="00153515"/>
    <w:rsid w:val="00153822"/>
    <w:rsid w:val="0015383D"/>
    <w:rsid w:val="00153EB8"/>
    <w:rsid w:val="00154025"/>
    <w:rsid w:val="001540F3"/>
    <w:rsid w:val="001541E6"/>
    <w:rsid w:val="00154402"/>
    <w:rsid w:val="0015458B"/>
    <w:rsid w:val="00154F11"/>
    <w:rsid w:val="00154FE9"/>
    <w:rsid w:val="00155094"/>
    <w:rsid w:val="001554A5"/>
    <w:rsid w:val="001555F9"/>
    <w:rsid w:val="00155650"/>
    <w:rsid w:val="0015578B"/>
    <w:rsid w:val="001557B5"/>
    <w:rsid w:val="00155A20"/>
    <w:rsid w:val="00155F6A"/>
    <w:rsid w:val="00156169"/>
    <w:rsid w:val="001562BE"/>
    <w:rsid w:val="00156C97"/>
    <w:rsid w:val="00157292"/>
    <w:rsid w:val="0015760F"/>
    <w:rsid w:val="0015766A"/>
    <w:rsid w:val="00157B9F"/>
    <w:rsid w:val="00157CDD"/>
    <w:rsid w:val="00157D5F"/>
    <w:rsid w:val="00157F55"/>
    <w:rsid w:val="00160007"/>
    <w:rsid w:val="00160296"/>
    <w:rsid w:val="001602D8"/>
    <w:rsid w:val="0016046E"/>
    <w:rsid w:val="0016058B"/>
    <w:rsid w:val="00160AA5"/>
    <w:rsid w:val="0016136A"/>
    <w:rsid w:val="0016136E"/>
    <w:rsid w:val="00161A77"/>
    <w:rsid w:val="00161A89"/>
    <w:rsid w:val="00161AB9"/>
    <w:rsid w:val="00161C97"/>
    <w:rsid w:val="00161CA1"/>
    <w:rsid w:val="00161E96"/>
    <w:rsid w:val="00161FE8"/>
    <w:rsid w:val="00162384"/>
    <w:rsid w:val="001625AA"/>
    <w:rsid w:val="00162A3C"/>
    <w:rsid w:val="00162AD6"/>
    <w:rsid w:val="00162C83"/>
    <w:rsid w:val="0016310C"/>
    <w:rsid w:val="0016332A"/>
    <w:rsid w:val="00163472"/>
    <w:rsid w:val="0016369F"/>
    <w:rsid w:val="001638F0"/>
    <w:rsid w:val="00163997"/>
    <w:rsid w:val="00163E56"/>
    <w:rsid w:val="00163ECE"/>
    <w:rsid w:val="00164220"/>
    <w:rsid w:val="00164660"/>
    <w:rsid w:val="001646A8"/>
    <w:rsid w:val="001649B8"/>
    <w:rsid w:val="00164A41"/>
    <w:rsid w:val="00164DF9"/>
    <w:rsid w:val="00164EFD"/>
    <w:rsid w:val="00165031"/>
    <w:rsid w:val="00165223"/>
    <w:rsid w:val="0016554F"/>
    <w:rsid w:val="00165A4C"/>
    <w:rsid w:val="00165EC7"/>
    <w:rsid w:val="001661AA"/>
    <w:rsid w:val="00166833"/>
    <w:rsid w:val="00167050"/>
    <w:rsid w:val="001670CA"/>
    <w:rsid w:val="001679C5"/>
    <w:rsid w:val="00167E4C"/>
    <w:rsid w:val="00167EEE"/>
    <w:rsid w:val="00167F07"/>
    <w:rsid w:val="00170246"/>
    <w:rsid w:val="00170570"/>
    <w:rsid w:val="001706FF"/>
    <w:rsid w:val="001709BD"/>
    <w:rsid w:val="001709C0"/>
    <w:rsid w:val="00170C0A"/>
    <w:rsid w:val="00170E74"/>
    <w:rsid w:val="00171C07"/>
    <w:rsid w:val="00171D23"/>
    <w:rsid w:val="00171E83"/>
    <w:rsid w:val="0017221A"/>
    <w:rsid w:val="0017246C"/>
    <w:rsid w:val="001728DB"/>
    <w:rsid w:val="001729E5"/>
    <w:rsid w:val="00172BB6"/>
    <w:rsid w:val="00172D33"/>
    <w:rsid w:val="00173182"/>
    <w:rsid w:val="001734B2"/>
    <w:rsid w:val="00173BDB"/>
    <w:rsid w:val="00173EAF"/>
    <w:rsid w:val="00174254"/>
    <w:rsid w:val="001743D9"/>
    <w:rsid w:val="00174596"/>
    <w:rsid w:val="00174997"/>
    <w:rsid w:val="0017544A"/>
    <w:rsid w:val="00175732"/>
    <w:rsid w:val="00175AAF"/>
    <w:rsid w:val="00175C29"/>
    <w:rsid w:val="00175CAF"/>
    <w:rsid w:val="00175E15"/>
    <w:rsid w:val="00175E26"/>
    <w:rsid w:val="00176156"/>
    <w:rsid w:val="00176241"/>
    <w:rsid w:val="00176318"/>
    <w:rsid w:val="00176652"/>
    <w:rsid w:val="001768B6"/>
    <w:rsid w:val="00176945"/>
    <w:rsid w:val="001769A4"/>
    <w:rsid w:val="00176BA5"/>
    <w:rsid w:val="00176BCF"/>
    <w:rsid w:val="00177096"/>
    <w:rsid w:val="001771D5"/>
    <w:rsid w:val="001777D1"/>
    <w:rsid w:val="00177970"/>
    <w:rsid w:val="001779DF"/>
    <w:rsid w:val="001800B8"/>
    <w:rsid w:val="001800CA"/>
    <w:rsid w:val="00180507"/>
    <w:rsid w:val="00180AB2"/>
    <w:rsid w:val="00180D5E"/>
    <w:rsid w:val="00180E49"/>
    <w:rsid w:val="00181059"/>
    <w:rsid w:val="00181146"/>
    <w:rsid w:val="00181289"/>
    <w:rsid w:val="001812B3"/>
    <w:rsid w:val="00181A7D"/>
    <w:rsid w:val="00181FBE"/>
    <w:rsid w:val="0018210A"/>
    <w:rsid w:val="001824DB"/>
    <w:rsid w:val="00182838"/>
    <w:rsid w:val="00182AE3"/>
    <w:rsid w:val="00182B7F"/>
    <w:rsid w:val="00182C83"/>
    <w:rsid w:val="00182D02"/>
    <w:rsid w:val="00182EE2"/>
    <w:rsid w:val="00183051"/>
    <w:rsid w:val="00183448"/>
    <w:rsid w:val="00183B65"/>
    <w:rsid w:val="00183BAA"/>
    <w:rsid w:val="001842E4"/>
    <w:rsid w:val="00184407"/>
    <w:rsid w:val="00184499"/>
    <w:rsid w:val="0018464E"/>
    <w:rsid w:val="00184C3F"/>
    <w:rsid w:val="00184C5D"/>
    <w:rsid w:val="00184CCA"/>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744"/>
    <w:rsid w:val="00190DFF"/>
    <w:rsid w:val="00190F12"/>
    <w:rsid w:val="0019114E"/>
    <w:rsid w:val="001916F8"/>
    <w:rsid w:val="00191B9B"/>
    <w:rsid w:val="00191C6E"/>
    <w:rsid w:val="00191D33"/>
    <w:rsid w:val="00191E97"/>
    <w:rsid w:val="00192293"/>
    <w:rsid w:val="001922AA"/>
    <w:rsid w:val="001925A9"/>
    <w:rsid w:val="00192694"/>
    <w:rsid w:val="001929EC"/>
    <w:rsid w:val="00192D4C"/>
    <w:rsid w:val="00193142"/>
    <w:rsid w:val="00193165"/>
    <w:rsid w:val="00193747"/>
    <w:rsid w:val="00193BAC"/>
    <w:rsid w:val="00194304"/>
    <w:rsid w:val="0019493C"/>
    <w:rsid w:val="00194E5B"/>
    <w:rsid w:val="00194EB2"/>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270"/>
    <w:rsid w:val="001A040A"/>
    <w:rsid w:val="001A054F"/>
    <w:rsid w:val="001A072D"/>
    <w:rsid w:val="001A0A24"/>
    <w:rsid w:val="001A0B09"/>
    <w:rsid w:val="001A0DD8"/>
    <w:rsid w:val="001A1161"/>
    <w:rsid w:val="001A12A8"/>
    <w:rsid w:val="001A12AC"/>
    <w:rsid w:val="001A14A3"/>
    <w:rsid w:val="001A14BF"/>
    <w:rsid w:val="001A177A"/>
    <w:rsid w:val="001A1821"/>
    <w:rsid w:val="001A1B9D"/>
    <w:rsid w:val="001A1D6F"/>
    <w:rsid w:val="001A1F95"/>
    <w:rsid w:val="001A21C5"/>
    <w:rsid w:val="001A24F6"/>
    <w:rsid w:val="001A297B"/>
    <w:rsid w:val="001A2F89"/>
    <w:rsid w:val="001A3553"/>
    <w:rsid w:val="001A3F9E"/>
    <w:rsid w:val="001A49D7"/>
    <w:rsid w:val="001A4C57"/>
    <w:rsid w:val="001A4E23"/>
    <w:rsid w:val="001A50B1"/>
    <w:rsid w:val="001A5820"/>
    <w:rsid w:val="001A584A"/>
    <w:rsid w:val="001A586F"/>
    <w:rsid w:val="001A5C98"/>
    <w:rsid w:val="001A5F42"/>
    <w:rsid w:val="001A6604"/>
    <w:rsid w:val="001A696C"/>
    <w:rsid w:val="001A6DDC"/>
    <w:rsid w:val="001A6DEA"/>
    <w:rsid w:val="001A701F"/>
    <w:rsid w:val="001A745C"/>
    <w:rsid w:val="001A79A4"/>
    <w:rsid w:val="001B0033"/>
    <w:rsid w:val="001B0041"/>
    <w:rsid w:val="001B01BF"/>
    <w:rsid w:val="001B035A"/>
    <w:rsid w:val="001B0710"/>
    <w:rsid w:val="001B0D79"/>
    <w:rsid w:val="001B0F6F"/>
    <w:rsid w:val="001B1099"/>
    <w:rsid w:val="001B11CA"/>
    <w:rsid w:val="001B12B5"/>
    <w:rsid w:val="001B1718"/>
    <w:rsid w:val="001B180F"/>
    <w:rsid w:val="001B196B"/>
    <w:rsid w:val="001B1CEA"/>
    <w:rsid w:val="001B1E16"/>
    <w:rsid w:val="001B2219"/>
    <w:rsid w:val="001B2401"/>
    <w:rsid w:val="001B2495"/>
    <w:rsid w:val="001B2677"/>
    <w:rsid w:val="001B297C"/>
    <w:rsid w:val="001B2C92"/>
    <w:rsid w:val="001B2D18"/>
    <w:rsid w:val="001B3291"/>
    <w:rsid w:val="001B35EF"/>
    <w:rsid w:val="001B3758"/>
    <w:rsid w:val="001B39EB"/>
    <w:rsid w:val="001B3A40"/>
    <w:rsid w:val="001B3C82"/>
    <w:rsid w:val="001B3DCF"/>
    <w:rsid w:val="001B4165"/>
    <w:rsid w:val="001B43A4"/>
    <w:rsid w:val="001B4429"/>
    <w:rsid w:val="001B45D5"/>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0E2"/>
    <w:rsid w:val="001B795D"/>
    <w:rsid w:val="001B79A8"/>
    <w:rsid w:val="001B7E76"/>
    <w:rsid w:val="001B7EC6"/>
    <w:rsid w:val="001C01B9"/>
    <w:rsid w:val="001C064F"/>
    <w:rsid w:val="001C09EF"/>
    <w:rsid w:val="001C0B98"/>
    <w:rsid w:val="001C11F9"/>
    <w:rsid w:val="001C1821"/>
    <w:rsid w:val="001C186D"/>
    <w:rsid w:val="001C1B28"/>
    <w:rsid w:val="001C1BB8"/>
    <w:rsid w:val="001C1CDE"/>
    <w:rsid w:val="001C1E42"/>
    <w:rsid w:val="001C21A5"/>
    <w:rsid w:val="001C246A"/>
    <w:rsid w:val="001C2CB3"/>
    <w:rsid w:val="001C2D43"/>
    <w:rsid w:val="001C2DF1"/>
    <w:rsid w:val="001C3148"/>
    <w:rsid w:val="001C3175"/>
    <w:rsid w:val="001C3588"/>
    <w:rsid w:val="001C3667"/>
    <w:rsid w:val="001C374E"/>
    <w:rsid w:val="001C39A7"/>
    <w:rsid w:val="001C3FC8"/>
    <w:rsid w:val="001C41EF"/>
    <w:rsid w:val="001C4368"/>
    <w:rsid w:val="001C4493"/>
    <w:rsid w:val="001C4833"/>
    <w:rsid w:val="001C48F2"/>
    <w:rsid w:val="001C4AAD"/>
    <w:rsid w:val="001C4C6D"/>
    <w:rsid w:val="001C50D5"/>
    <w:rsid w:val="001C54F3"/>
    <w:rsid w:val="001C5DB8"/>
    <w:rsid w:val="001C5F78"/>
    <w:rsid w:val="001C6147"/>
    <w:rsid w:val="001C649F"/>
    <w:rsid w:val="001C6C98"/>
    <w:rsid w:val="001C71F2"/>
    <w:rsid w:val="001C7409"/>
    <w:rsid w:val="001C7AB5"/>
    <w:rsid w:val="001C7CB9"/>
    <w:rsid w:val="001C7FE6"/>
    <w:rsid w:val="001D04B9"/>
    <w:rsid w:val="001D073A"/>
    <w:rsid w:val="001D080E"/>
    <w:rsid w:val="001D085C"/>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89E"/>
    <w:rsid w:val="001D4ABF"/>
    <w:rsid w:val="001D4E36"/>
    <w:rsid w:val="001D4FC4"/>
    <w:rsid w:val="001D5080"/>
    <w:rsid w:val="001D52E4"/>
    <w:rsid w:val="001D52FE"/>
    <w:rsid w:val="001D5430"/>
    <w:rsid w:val="001D5A8C"/>
    <w:rsid w:val="001D5B7D"/>
    <w:rsid w:val="001D5D39"/>
    <w:rsid w:val="001D607A"/>
    <w:rsid w:val="001D62A7"/>
    <w:rsid w:val="001D63AA"/>
    <w:rsid w:val="001D6665"/>
    <w:rsid w:val="001D66FC"/>
    <w:rsid w:val="001D696B"/>
    <w:rsid w:val="001D6CFD"/>
    <w:rsid w:val="001D6E3C"/>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10"/>
    <w:rsid w:val="001E1B2E"/>
    <w:rsid w:val="001E1C0D"/>
    <w:rsid w:val="001E21BF"/>
    <w:rsid w:val="001E21F7"/>
    <w:rsid w:val="001E23E2"/>
    <w:rsid w:val="001E2916"/>
    <w:rsid w:val="001E2D37"/>
    <w:rsid w:val="001E2EF6"/>
    <w:rsid w:val="001E31AC"/>
    <w:rsid w:val="001E31EE"/>
    <w:rsid w:val="001E32E0"/>
    <w:rsid w:val="001E3571"/>
    <w:rsid w:val="001E3EAD"/>
    <w:rsid w:val="001E3ECE"/>
    <w:rsid w:val="001E4185"/>
    <w:rsid w:val="001E432B"/>
    <w:rsid w:val="001E443A"/>
    <w:rsid w:val="001E45BA"/>
    <w:rsid w:val="001E4EF2"/>
    <w:rsid w:val="001E50C8"/>
    <w:rsid w:val="001E52E9"/>
    <w:rsid w:val="001E537A"/>
    <w:rsid w:val="001E543C"/>
    <w:rsid w:val="001E57E7"/>
    <w:rsid w:val="001E584A"/>
    <w:rsid w:val="001E5958"/>
    <w:rsid w:val="001E5994"/>
    <w:rsid w:val="001E5B7F"/>
    <w:rsid w:val="001E6058"/>
    <w:rsid w:val="001E6155"/>
    <w:rsid w:val="001E61DD"/>
    <w:rsid w:val="001E6A67"/>
    <w:rsid w:val="001E6DBA"/>
    <w:rsid w:val="001E6DDE"/>
    <w:rsid w:val="001E6F22"/>
    <w:rsid w:val="001E7176"/>
    <w:rsid w:val="001E732F"/>
    <w:rsid w:val="001E7472"/>
    <w:rsid w:val="001E761C"/>
    <w:rsid w:val="001E7803"/>
    <w:rsid w:val="001E78E7"/>
    <w:rsid w:val="001E7D1A"/>
    <w:rsid w:val="001E7E63"/>
    <w:rsid w:val="001F007F"/>
    <w:rsid w:val="001F01AA"/>
    <w:rsid w:val="001F0390"/>
    <w:rsid w:val="001F03BA"/>
    <w:rsid w:val="001F099B"/>
    <w:rsid w:val="001F1006"/>
    <w:rsid w:val="001F161C"/>
    <w:rsid w:val="001F174E"/>
    <w:rsid w:val="001F1AFB"/>
    <w:rsid w:val="001F1E8A"/>
    <w:rsid w:val="001F229B"/>
    <w:rsid w:val="001F255B"/>
    <w:rsid w:val="001F2584"/>
    <w:rsid w:val="001F2871"/>
    <w:rsid w:val="001F2BBC"/>
    <w:rsid w:val="001F2C22"/>
    <w:rsid w:val="001F2F28"/>
    <w:rsid w:val="001F305A"/>
    <w:rsid w:val="001F3554"/>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193"/>
    <w:rsid w:val="001F62F6"/>
    <w:rsid w:val="001F6341"/>
    <w:rsid w:val="001F6634"/>
    <w:rsid w:val="001F677A"/>
    <w:rsid w:val="001F6E05"/>
    <w:rsid w:val="001F71DC"/>
    <w:rsid w:val="001F721D"/>
    <w:rsid w:val="001F7246"/>
    <w:rsid w:val="001F77DB"/>
    <w:rsid w:val="001F7827"/>
    <w:rsid w:val="001F786D"/>
    <w:rsid w:val="001F7D63"/>
    <w:rsid w:val="0020025E"/>
    <w:rsid w:val="00200C5A"/>
    <w:rsid w:val="00200D15"/>
    <w:rsid w:val="00200E1C"/>
    <w:rsid w:val="00200E52"/>
    <w:rsid w:val="00200E56"/>
    <w:rsid w:val="00200EFC"/>
    <w:rsid w:val="00200F08"/>
    <w:rsid w:val="0020127A"/>
    <w:rsid w:val="0020165E"/>
    <w:rsid w:val="002019FF"/>
    <w:rsid w:val="00201CA6"/>
    <w:rsid w:val="00201F9D"/>
    <w:rsid w:val="0020210A"/>
    <w:rsid w:val="00202145"/>
    <w:rsid w:val="0020234C"/>
    <w:rsid w:val="002023EE"/>
    <w:rsid w:val="00202F2F"/>
    <w:rsid w:val="00203574"/>
    <w:rsid w:val="00203AD1"/>
    <w:rsid w:val="00203C27"/>
    <w:rsid w:val="00203D55"/>
    <w:rsid w:val="00203E55"/>
    <w:rsid w:val="0020408F"/>
    <w:rsid w:val="00205462"/>
    <w:rsid w:val="00205B87"/>
    <w:rsid w:val="00205F3B"/>
    <w:rsid w:val="002064D1"/>
    <w:rsid w:val="002069A6"/>
    <w:rsid w:val="00206B0D"/>
    <w:rsid w:val="00207361"/>
    <w:rsid w:val="00207505"/>
    <w:rsid w:val="002076F3"/>
    <w:rsid w:val="002106A6"/>
    <w:rsid w:val="0021083C"/>
    <w:rsid w:val="00210AC8"/>
    <w:rsid w:val="00211030"/>
    <w:rsid w:val="002111D4"/>
    <w:rsid w:val="002119E3"/>
    <w:rsid w:val="00211BBF"/>
    <w:rsid w:val="002121D7"/>
    <w:rsid w:val="002127E6"/>
    <w:rsid w:val="002128B4"/>
    <w:rsid w:val="00212EF5"/>
    <w:rsid w:val="00212F0B"/>
    <w:rsid w:val="0021302C"/>
    <w:rsid w:val="002132B5"/>
    <w:rsid w:val="00213766"/>
    <w:rsid w:val="00213D46"/>
    <w:rsid w:val="00213DC1"/>
    <w:rsid w:val="002142D2"/>
    <w:rsid w:val="002143E8"/>
    <w:rsid w:val="0021443F"/>
    <w:rsid w:val="0021455A"/>
    <w:rsid w:val="00214938"/>
    <w:rsid w:val="00214AC7"/>
    <w:rsid w:val="00214FC9"/>
    <w:rsid w:val="00215195"/>
    <w:rsid w:val="0021523B"/>
    <w:rsid w:val="0021593F"/>
    <w:rsid w:val="00215962"/>
    <w:rsid w:val="00215B20"/>
    <w:rsid w:val="00215C38"/>
    <w:rsid w:val="00215D77"/>
    <w:rsid w:val="00215F62"/>
    <w:rsid w:val="00215FA7"/>
    <w:rsid w:val="00216107"/>
    <w:rsid w:val="002162B6"/>
    <w:rsid w:val="00216734"/>
    <w:rsid w:val="00216787"/>
    <w:rsid w:val="002167E5"/>
    <w:rsid w:val="00216E44"/>
    <w:rsid w:val="00217290"/>
    <w:rsid w:val="00217556"/>
    <w:rsid w:val="002175F8"/>
    <w:rsid w:val="002176C5"/>
    <w:rsid w:val="002179B0"/>
    <w:rsid w:val="002179DE"/>
    <w:rsid w:val="00217A9F"/>
    <w:rsid w:val="00217FB9"/>
    <w:rsid w:val="0022030C"/>
    <w:rsid w:val="00220377"/>
    <w:rsid w:val="0022091B"/>
    <w:rsid w:val="0022093C"/>
    <w:rsid w:val="002209F9"/>
    <w:rsid w:val="00220A06"/>
    <w:rsid w:val="002215BA"/>
    <w:rsid w:val="00221654"/>
    <w:rsid w:val="002216E6"/>
    <w:rsid w:val="002217B7"/>
    <w:rsid w:val="00221FC2"/>
    <w:rsid w:val="00222916"/>
    <w:rsid w:val="00222C40"/>
    <w:rsid w:val="00222D1D"/>
    <w:rsid w:val="002230A2"/>
    <w:rsid w:val="002232E7"/>
    <w:rsid w:val="0022384F"/>
    <w:rsid w:val="00223ACF"/>
    <w:rsid w:val="00223D1D"/>
    <w:rsid w:val="002243FB"/>
    <w:rsid w:val="002244C6"/>
    <w:rsid w:val="002244D7"/>
    <w:rsid w:val="002247C0"/>
    <w:rsid w:val="0022496F"/>
    <w:rsid w:val="00224E55"/>
    <w:rsid w:val="00225038"/>
    <w:rsid w:val="00225249"/>
    <w:rsid w:val="00225321"/>
    <w:rsid w:val="00225CF6"/>
    <w:rsid w:val="00225E72"/>
    <w:rsid w:val="00225E7C"/>
    <w:rsid w:val="00225FE4"/>
    <w:rsid w:val="002261FC"/>
    <w:rsid w:val="00226814"/>
    <w:rsid w:val="00226C6D"/>
    <w:rsid w:val="00226CB1"/>
    <w:rsid w:val="00226CE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9F6"/>
    <w:rsid w:val="00231BB4"/>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1A"/>
    <w:rsid w:val="002359B2"/>
    <w:rsid w:val="00235BF1"/>
    <w:rsid w:val="00235CD0"/>
    <w:rsid w:val="00235D88"/>
    <w:rsid w:val="00235F0C"/>
    <w:rsid w:val="0023633E"/>
    <w:rsid w:val="00236947"/>
    <w:rsid w:val="00236B0E"/>
    <w:rsid w:val="00236C6E"/>
    <w:rsid w:val="00237211"/>
    <w:rsid w:val="0023729A"/>
    <w:rsid w:val="00237477"/>
    <w:rsid w:val="002374CE"/>
    <w:rsid w:val="002376C5"/>
    <w:rsid w:val="00237771"/>
    <w:rsid w:val="00237BAA"/>
    <w:rsid w:val="00237E42"/>
    <w:rsid w:val="0024085D"/>
    <w:rsid w:val="00240B45"/>
    <w:rsid w:val="00240B88"/>
    <w:rsid w:val="00240E24"/>
    <w:rsid w:val="0024118F"/>
    <w:rsid w:val="00242173"/>
    <w:rsid w:val="002421F0"/>
    <w:rsid w:val="00242C29"/>
    <w:rsid w:val="00242DE1"/>
    <w:rsid w:val="00242ED8"/>
    <w:rsid w:val="00242F4D"/>
    <w:rsid w:val="0024339A"/>
    <w:rsid w:val="00243641"/>
    <w:rsid w:val="002437DD"/>
    <w:rsid w:val="00244113"/>
    <w:rsid w:val="0024412D"/>
    <w:rsid w:val="0024446E"/>
    <w:rsid w:val="00244540"/>
    <w:rsid w:val="0024454E"/>
    <w:rsid w:val="00244E74"/>
    <w:rsid w:val="00245579"/>
    <w:rsid w:val="0024599B"/>
    <w:rsid w:val="00245D0A"/>
    <w:rsid w:val="00245DD3"/>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281"/>
    <w:rsid w:val="00250815"/>
    <w:rsid w:val="00250F16"/>
    <w:rsid w:val="002510E5"/>
    <w:rsid w:val="002514E8"/>
    <w:rsid w:val="002517FA"/>
    <w:rsid w:val="00252241"/>
    <w:rsid w:val="0025228D"/>
    <w:rsid w:val="00252652"/>
    <w:rsid w:val="00252749"/>
    <w:rsid w:val="00252A43"/>
    <w:rsid w:val="00252B60"/>
    <w:rsid w:val="00252BD1"/>
    <w:rsid w:val="00252C9A"/>
    <w:rsid w:val="00252D44"/>
    <w:rsid w:val="00252DBC"/>
    <w:rsid w:val="00252EA6"/>
    <w:rsid w:val="00252F8B"/>
    <w:rsid w:val="0025301A"/>
    <w:rsid w:val="002533AA"/>
    <w:rsid w:val="00253635"/>
    <w:rsid w:val="002536A4"/>
    <w:rsid w:val="00253CF7"/>
    <w:rsid w:val="00253E9D"/>
    <w:rsid w:val="00253FB7"/>
    <w:rsid w:val="00253FBA"/>
    <w:rsid w:val="002541E7"/>
    <w:rsid w:val="00254E40"/>
    <w:rsid w:val="002553E6"/>
    <w:rsid w:val="002555F0"/>
    <w:rsid w:val="00255817"/>
    <w:rsid w:val="00255948"/>
    <w:rsid w:val="002559A4"/>
    <w:rsid w:val="00255C09"/>
    <w:rsid w:val="00255E50"/>
    <w:rsid w:val="002560F6"/>
    <w:rsid w:val="0025626A"/>
    <w:rsid w:val="00256328"/>
    <w:rsid w:val="0025665A"/>
    <w:rsid w:val="00256EEE"/>
    <w:rsid w:val="00257239"/>
    <w:rsid w:val="0025726D"/>
    <w:rsid w:val="00257C19"/>
    <w:rsid w:val="00260006"/>
    <w:rsid w:val="0026038A"/>
    <w:rsid w:val="002604B0"/>
    <w:rsid w:val="0026083D"/>
    <w:rsid w:val="0026084E"/>
    <w:rsid w:val="00260EB3"/>
    <w:rsid w:val="00260FFD"/>
    <w:rsid w:val="00261335"/>
    <w:rsid w:val="00261579"/>
    <w:rsid w:val="002617C7"/>
    <w:rsid w:val="002619F2"/>
    <w:rsid w:val="00261DAB"/>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3F09"/>
    <w:rsid w:val="00263F2F"/>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C5"/>
    <w:rsid w:val="002662E2"/>
    <w:rsid w:val="00266622"/>
    <w:rsid w:val="00266CAB"/>
    <w:rsid w:val="002671F7"/>
    <w:rsid w:val="0026741D"/>
    <w:rsid w:val="002676BB"/>
    <w:rsid w:val="00267702"/>
    <w:rsid w:val="00267A28"/>
    <w:rsid w:val="00267DC6"/>
    <w:rsid w:val="00270326"/>
    <w:rsid w:val="002703DD"/>
    <w:rsid w:val="00270452"/>
    <w:rsid w:val="00270839"/>
    <w:rsid w:val="00270F79"/>
    <w:rsid w:val="00270FC2"/>
    <w:rsid w:val="0027102E"/>
    <w:rsid w:val="0027132E"/>
    <w:rsid w:val="00271EDE"/>
    <w:rsid w:val="0027227B"/>
    <w:rsid w:val="00272474"/>
    <w:rsid w:val="0027276D"/>
    <w:rsid w:val="0027283D"/>
    <w:rsid w:val="00272AFF"/>
    <w:rsid w:val="00272CAE"/>
    <w:rsid w:val="00272D90"/>
    <w:rsid w:val="00272D9C"/>
    <w:rsid w:val="0027307F"/>
    <w:rsid w:val="00273327"/>
    <w:rsid w:val="0027350B"/>
    <w:rsid w:val="00273536"/>
    <w:rsid w:val="002739D3"/>
    <w:rsid w:val="00273A2D"/>
    <w:rsid w:val="00273B54"/>
    <w:rsid w:val="00273C18"/>
    <w:rsid w:val="00273D12"/>
    <w:rsid w:val="00273DC6"/>
    <w:rsid w:val="00273DE3"/>
    <w:rsid w:val="00274205"/>
    <w:rsid w:val="0027453E"/>
    <w:rsid w:val="0027457B"/>
    <w:rsid w:val="0027478F"/>
    <w:rsid w:val="00274977"/>
    <w:rsid w:val="00274CAB"/>
    <w:rsid w:val="00274F9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690"/>
    <w:rsid w:val="00281830"/>
    <w:rsid w:val="00281855"/>
    <w:rsid w:val="002820BE"/>
    <w:rsid w:val="00282117"/>
    <w:rsid w:val="00282B19"/>
    <w:rsid w:val="00282DFF"/>
    <w:rsid w:val="00282E83"/>
    <w:rsid w:val="00282F4A"/>
    <w:rsid w:val="00283076"/>
    <w:rsid w:val="00283177"/>
    <w:rsid w:val="00283254"/>
    <w:rsid w:val="002832DA"/>
    <w:rsid w:val="002832EB"/>
    <w:rsid w:val="002833ED"/>
    <w:rsid w:val="00283905"/>
    <w:rsid w:val="00283F66"/>
    <w:rsid w:val="0028415F"/>
    <w:rsid w:val="0028417E"/>
    <w:rsid w:val="00284187"/>
    <w:rsid w:val="00284367"/>
    <w:rsid w:val="00284439"/>
    <w:rsid w:val="00284520"/>
    <w:rsid w:val="0028467B"/>
    <w:rsid w:val="002849B2"/>
    <w:rsid w:val="00284A5F"/>
    <w:rsid w:val="00284CC1"/>
    <w:rsid w:val="00284E84"/>
    <w:rsid w:val="00285045"/>
    <w:rsid w:val="0028549F"/>
    <w:rsid w:val="00285585"/>
    <w:rsid w:val="00285637"/>
    <w:rsid w:val="00285EFB"/>
    <w:rsid w:val="00286269"/>
    <w:rsid w:val="0028636D"/>
    <w:rsid w:val="002865FA"/>
    <w:rsid w:val="002867E8"/>
    <w:rsid w:val="002868F8"/>
    <w:rsid w:val="002869C0"/>
    <w:rsid w:val="00286B25"/>
    <w:rsid w:val="0028755B"/>
    <w:rsid w:val="00287A8F"/>
    <w:rsid w:val="00290020"/>
    <w:rsid w:val="00290419"/>
    <w:rsid w:val="00290AAA"/>
    <w:rsid w:val="00290B2A"/>
    <w:rsid w:val="00291427"/>
    <w:rsid w:val="002918D7"/>
    <w:rsid w:val="00291CFD"/>
    <w:rsid w:val="00291E02"/>
    <w:rsid w:val="00292022"/>
    <w:rsid w:val="002920AC"/>
    <w:rsid w:val="002921C4"/>
    <w:rsid w:val="0029264D"/>
    <w:rsid w:val="0029270A"/>
    <w:rsid w:val="002927AC"/>
    <w:rsid w:val="00292A6D"/>
    <w:rsid w:val="002932EC"/>
    <w:rsid w:val="00293690"/>
    <w:rsid w:val="00293966"/>
    <w:rsid w:val="00293C4F"/>
    <w:rsid w:val="00293E1F"/>
    <w:rsid w:val="00293E2D"/>
    <w:rsid w:val="00293F44"/>
    <w:rsid w:val="0029451A"/>
    <w:rsid w:val="00294592"/>
    <w:rsid w:val="00294860"/>
    <w:rsid w:val="0029558F"/>
    <w:rsid w:val="00295815"/>
    <w:rsid w:val="00295AAC"/>
    <w:rsid w:val="002960F3"/>
    <w:rsid w:val="002967BD"/>
    <w:rsid w:val="002968C9"/>
    <w:rsid w:val="00296A7D"/>
    <w:rsid w:val="00296B7E"/>
    <w:rsid w:val="00296BEC"/>
    <w:rsid w:val="00296FCC"/>
    <w:rsid w:val="00297410"/>
    <w:rsid w:val="002976AF"/>
    <w:rsid w:val="00297836"/>
    <w:rsid w:val="00297B1F"/>
    <w:rsid w:val="00297B7D"/>
    <w:rsid w:val="00297C07"/>
    <w:rsid w:val="00297F0D"/>
    <w:rsid w:val="002A0111"/>
    <w:rsid w:val="002A083B"/>
    <w:rsid w:val="002A0845"/>
    <w:rsid w:val="002A1083"/>
    <w:rsid w:val="002A13A0"/>
    <w:rsid w:val="002A13F7"/>
    <w:rsid w:val="002A1AD8"/>
    <w:rsid w:val="002A1EE9"/>
    <w:rsid w:val="002A24A1"/>
    <w:rsid w:val="002A271D"/>
    <w:rsid w:val="002A2A0A"/>
    <w:rsid w:val="002A2BD7"/>
    <w:rsid w:val="002A3539"/>
    <w:rsid w:val="002A3790"/>
    <w:rsid w:val="002A3BFD"/>
    <w:rsid w:val="002A3CE0"/>
    <w:rsid w:val="002A3D19"/>
    <w:rsid w:val="002A429C"/>
    <w:rsid w:val="002A439C"/>
    <w:rsid w:val="002A4B2C"/>
    <w:rsid w:val="002A5089"/>
    <w:rsid w:val="002A5C74"/>
    <w:rsid w:val="002A61D2"/>
    <w:rsid w:val="002A63F8"/>
    <w:rsid w:val="002A676A"/>
    <w:rsid w:val="002A6AD1"/>
    <w:rsid w:val="002A6BB3"/>
    <w:rsid w:val="002A6E5F"/>
    <w:rsid w:val="002A6EC3"/>
    <w:rsid w:val="002A6F0D"/>
    <w:rsid w:val="002A7007"/>
    <w:rsid w:val="002A7425"/>
    <w:rsid w:val="002B000D"/>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08"/>
    <w:rsid w:val="002B4761"/>
    <w:rsid w:val="002B4AB3"/>
    <w:rsid w:val="002B4CE9"/>
    <w:rsid w:val="002B4D87"/>
    <w:rsid w:val="002B51D0"/>
    <w:rsid w:val="002B55F3"/>
    <w:rsid w:val="002B57A9"/>
    <w:rsid w:val="002B5E9D"/>
    <w:rsid w:val="002B6170"/>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5E3"/>
    <w:rsid w:val="002C1639"/>
    <w:rsid w:val="002C16E7"/>
    <w:rsid w:val="002C17F5"/>
    <w:rsid w:val="002C17FA"/>
    <w:rsid w:val="002C18D8"/>
    <w:rsid w:val="002C1E1E"/>
    <w:rsid w:val="002C1FF5"/>
    <w:rsid w:val="002C24AD"/>
    <w:rsid w:val="002C257E"/>
    <w:rsid w:val="002C2654"/>
    <w:rsid w:val="002C27CE"/>
    <w:rsid w:val="002C2D5B"/>
    <w:rsid w:val="002C2F4D"/>
    <w:rsid w:val="002C3345"/>
    <w:rsid w:val="002C339D"/>
    <w:rsid w:val="002C3478"/>
    <w:rsid w:val="002C36F2"/>
    <w:rsid w:val="002C38B4"/>
    <w:rsid w:val="002C3BB2"/>
    <w:rsid w:val="002C40A1"/>
    <w:rsid w:val="002C46B3"/>
    <w:rsid w:val="002C46EA"/>
    <w:rsid w:val="002C4749"/>
    <w:rsid w:val="002C484B"/>
    <w:rsid w:val="002C4C8F"/>
    <w:rsid w:val="002C4E58"/>
    <w:rsid w:val="002C4F22"/>
    <w:rsid w:val="002C4F68"/>
    <w:rsid w:val="002C5212"/>
    <w:rsid w:val="002C5F12"/>
    <w:rsid w:val="002C605E"/>
    <w:rsid w:val="002C62B9"/>
    <w:rsid w:val="002C6700"/>
    <w:rsid w:val="002C6891"/>
    <w:rsid w:val="002C6A56"/>
    <w:rsid w:val="002C6A83"/>
    <w:rsid w:val="002C6F2C"/>
    <w:rsid w:val="002C720E"/>
    <w:rsid w:val="002C73B3"/>
    <w:rsid w:val="002C7598"/>
    <w:rsid w:val="002C788F"/>
    <w:rsid w:val="002C7A86"/>
    <w:rsid w:val="002C7E1C"/>
    <w:rsid w:val="002D00A3"/>
    <w:rsid w:val="002D087B"/>
    <w:rsid w:val="002D0923"/>
    <w:rsid w:val="002D0BCE"/>
    <w:rsid w:val="002D0C19"/>
    <w:rsid w:val="002D0C59"/>
    <w:rsid w:val="002D0C83"/>
    <w:rsid w:val="002D0C99"/>
    <w:rsid w:val="002D0DFD"/>
    <w:rsid w:val="002D0E54"/>
    <w:rsid w:val="002D154D"/>
    <w:rsid w:val="002D1974"/>
    <w:rsid w:val="002D1AAA"/>
    <w:rsid w:val="002D1B5F"/>
    <w:rsid w:val="002D1C44"/>
    <w:rsid w:val="002D282D"/>
    <w:rsid w:val="002D2956"/>
    <w:rsid w:val="002D2ADE"/>
    <w:rsid w:val="002D2F41"/>
    <w:rsid w:val="002D2F64"/>
    <w:rsid w:val="002D34E6"/>
    <w:rsid w:val="002D371B"/>
    <w:rsid w:val="002D3739"/>
    <w:rsid w:val="002D3AFF"/>
    <w:rsid w:val="002D3E06"/>
    <w:rsid w:val="002D3EC4"/>
    <w:rsid w:val="002D4020"/>
    <w:rsid w:val="002D465B"/>
    <w:rsid w:val="002D467C"/>
    <w:rsid w:val="002D4732"/>
    <w:rsid w:val="002D4919"/>
    <w:rsid w:val="002D4A80"/>
    <w:rsid w:val="002D4F07"/>
    <w:rsid w:val="002D4F66"/>
    <w:rsid w:val="002D5652"/>
    <w:rsid w:val="002D5DDD"/>
    <w:rsid w:val="002D5FB1"/>
    <w:rsid w:val="002D6076"/>
    <w:rsid w:val="002D60AC"/>
    <w:rsid w:val="002D6137"/>
    <w:rsid w:val="002D6252"/>
    <w:rsid w:val="002D6707"/>
    <w:rsid w:val="002D68DD"/>
    <w:rsid w:val="002D6A77"/>
    <w:rsid w:val="002D7382"/>
    <w:rsid w:val="002D73F9"/>
    <w:rsid w:val="002D74E0"/>
    <w:rsid w:val="002D7845"/>
    <w:rsid w:val="002D7A31"/>
    <w:rsid w:val="002E01A6"/>
    <w:rsid w:val="002E0337"/>
    <w:rsid w:val="002E036F"/>
    <w:rsid w:val="002E0997"/>
    <w:rsid w:val="002E107C"/>
    <w:rsid w:val="002E1435"/>
    <w:rsid w:val="002E1454"/>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C34"/>
    <w:rsid w:val="002E3F75"/>
    <w:rsid w:val="002E407E"/>
    <w:rsid w:val="002E45C3"/>
    <w:rsid w:val="002E4956"/>
    <w:rsid w:val="002E4B2D"/>
    <w:rsid w:val="002E4D02"/>
    <w:rsid w:val="002E4F36"/>
    <w:rsid w:val="002E51A4"/>
    <w:rsid w:val="002E5330"/>
    <w:rsid w:val="002E55A2"/>
    <w:rsid w:val="002E5B49"/>
    <w:rsid w:val="002E5B91"/>
    <w:rsid w:val="002E5C52"/>
    <w:rsid w:val="002E5EF2"/>
    <w:rsid w:val="002E6235"/>
    <w:rsid w:val="002E63C7"/>
    <w:rsid w:val="002E674A"/>
    <w:rsid w:val="002E67E7"/>
    <w:rsid w:val="002E6812"/>
    <w:rsid w:val="002E6B2B"/>
    <w:rsid w:val="002E6E86"/>
    <w:rsid w:val="002E6F55"/>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A66"/>
    <w:rsid w:val="002F2D1F"/>
    <w:rsid w:val="002F2F91"/>
    <w:rsid w:val="002F30A2"/>
    <w:rsid w:val="002F3196"/>
    <w:rsid w:val="002F3738"/>
    <w:rsid w:val="002F3993"/>
    <w:rsid w:val="002F3ACB"/>
    <w:rsid w:val="002F3D42"/>
    <w:rsid w:val="002F3DC5"/>
    <w:rsid w:val="002F4167"/>
    <w:rsid w:val="002F4181"/>
    <w:rsid w:val="002F42DC"/>
    <w:rsid w:val="002F4302"/>
    <w:rsid w:val="002F435B"/>
    <w:rsid w:val="002F48A3"/>
    <w:rsid w:val="002F48FD"/>
    <w:rsid w:val="002F4997"/>
    <w:rsid w:val="002F4A0C"/>
    <w:rsid w:val="002F4A63"/>
    <w:rsid w:val="002F4C00"/>
    <w:rsid w:val="002F5ACA"/>
    <w:rsid w:val="002F6187"/>
    <w:rsid w:val="002F62BA"/>
    <w:rsid w:val="002F6388"/>
    <w:rsid w:val="002F6405"/>
    <w:rsid w:val="002F6570"/>
    <w:rsid w:val="002F6A8C"/>
    <w:rsid w:val="002F6C2A"/>
    <w:rsid w:val="002F74D8"/>
    <w:rsid w:val="002F7510"/>
    <w:rsid w:val="002F7A73"/>
    <w:rsid w:val="002F7BAD"/>
    <w:rsid w:val="002F7E3E"/>
    <w:rsid w:val="0030014B"/>
    <w:rsid w:val="00300266"/>
    <w:rsid w:val="003002E2"/>
    <w:rsid w:val="00300433"/>
    <w:rsid w:val="00300526"/>
    <w:rsid w:val="003006E7"/>
    <w:rsid w:val="00300A06"/>
    <w:rsid w:val="00300A8D"/>
    <w:rsid w:val="0030122D"/>
    <w:rsid w:val="00301236"/>
    <w:rsid w:val="0030171F"/>
    <w:rsid w:val="0030196C"/>
    <w:rsid w:val="00301A11"/>
    <w:rsid w:val="00301B0D"/>
    <w:rsid w:val="00301D6A"/>
    <w:rsid w:val="00301EFA"/>
    <w:rsid w:val="00301FCC"/>
    <w:rsid w:val="00302763"/>
    <w:rsid w:val="00302B60"/>
    <w:rsid w:val="00302B6B"/>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064"/>
    <w:rsid w:val="00305128"/>
    <w:rsid w:val="0030512B"/>
    <w:rsid w:val="003052C0"/>
    <w:rsid w:val="003055AE"/>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3D2"/>
    <w:rsid w:val="0031040B"/>
    <w:rsid w:val="0031046B"/>
    <w:rsid w:val="0031072C"/>
    <w:rsid w:val="00310901"/>
    <w:rsid w:val="00310EB2"/>
    <w:rsid w:val="003112FF"/>
    <w:rsid w:val="00311507"/>
    <w:rsid w:val="00311D14"/>
    <w:rsid w:val="00311D70"/>
    <w:rsid w:val="00311EF9"/>
    <w:rsid w:val="003124BC"/>
    <w:rsid w:val="00312747"/>
    <w:rsid w:val="00312B6C"/>
    <w:rsid w:val="00312C3D"/>
    <w:rsid w:val="00312E53"/>
    <w:rsid w:val="00312FFC"/>
    <w:rsid w:val="003130E5"/>
    <w:rsid w:val="003136FE"/>
    <w:rsid w:val="0031372A"/>
    <w:rsid w:val="00313816"/>
    <w:rsid w:val="0031382B"/>
    <w:rsid w:val="0031384E"/>
    <w:rsid w:val="00314035"/>
    <w:rsid w:val="0031453A"/>
    <w:rsid w:val="0031464C"/>
    <w:rsid w:val="0031487D"/>
    <w:rsid w:val="00314C17"/>
    <w:rsid w:val="00314DB0"/>
    <w:rsid w:val="00314DB7"/>
    <w:rsid w:val="00314F95"/>
    <w:rsid w:val="00315017"/>
    <w:rsid w:val="003153DE"/>
    <w:rsid w:val="00315600"/>
    <w:rsid w:val="003156A6"/>
    <w:rsid w:val="00315A8C"/>
    <w:rsid w:val="00315DD9"/>
    <w:rsid w:val="00315DEB"/>
    <w:rsid w:val="00315E60"/>
    <w:rsid w:val="00315F77"/>
    <w:rsid w:val="00316595"/>
    <w:rsid w:val="00316A07"/>
    <w:rsid w:val="00316AB2"/>
    <w:rsid w:val="003170F6"/>
    <w:rsid w:val="003173FB"/>
    <w:rsid w:val="003175E3"/>
    <w:rsid w:val="003176C7"/>
    <w:rsid w:val="0031779E"/>
    <w:rsid w:val="003202A5"/>
    <w:rsid w:val="00320734"/>
    <w:rsid w:val="0032082A"/>
    <w:rsid w:val="00321007"/>
    <w:rsid w:val="00321552"/>
    <w:rsid w:val="00321D66"/>
    <w:rsid w:val="00321EE2"/>
    <w:rsid w:val="003220E3"/>
    <w:rsid w:val="00322B3B"/>
    <w:rsid w:val="00322B4D"/>
    <w:rsid w:val="00322EBD"/>
    <w:rsid w:val="00322FEE"/>
    <w:rsid w:val="00323460"/>
    <w:rsid w:val="0032347B"/>
    <w:rsid w:val="00323776"/>
    <w:rsid w:val="00323AFC"/>
    <w:rsid w:val="00323CEE"/>
    <w:rsid w:val="00323F04"/>
    <w:rsid w:val="00324259"/>
    <w:rsid w:val="00324497"/>
    <w:rsid w:val="003244B5"/>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B38"/>
    <w:rsid w:val="00326C22"/>
    <w:rsid w:val="00326C9F"/>
    <w:rsid w:val="0032733A"/>
    <w:rsid w:val="00327387"/>
    <w:rsid w:val="003276E3"/>
    <w:rsid w:val="00327B03"/>
    <w:rsid w:val="00327EDC"/>
    <w:rsid w:val="00327EF9"/>
    <w:rsid w:val="003301E9"/>
    <w:rsid w:val="00330243"/>
    <w:rsid w:val="003304C7"/>
    <w:rsid w:val="00330666"/>
    <w:rsid w:val="0033081A"/>
    <w:rsid w:val="003309FB"/>
    <w:rsid w:val="00330B0D"/>
    <w:rsid w:val="00330C5D"/>
    <w:rsid w:val="00330E92"/>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56"/>
    <w:rsid w:val="00333783"/>
    <w:rsid w:val="00333BB3"/>
    <w:rsid w:val="00333FF4"/>
    <w:rsid w:val="003341E6"/>
    <w:rsid w:val="003343D0"/>
    <w:rsid w:val="00334479"/>
    <w:rsid w:val="003344FC"/>
    <w:rsid w:val="0033458C"/>
    <w:rsid w:val="003345BF"/>
    <w:rsid w:val="003346A2"/>
    <w:rsid w:val="003348F9"/>
    <w:rsid w:val="00334A60"/>
    <w:rsid w:val="00334D94"/>
    <w:rsid w:val="00334E15"/>
    <w:rsid w:val="00334FD0"/>
    <w:rsid w:val="00335001"/>
    <w:rsid w:val="00335024"/>
    <w:rsid w:val="00335751"/>
    <w:rsid w:val="003358AA"/>
    <w:rsid w:val="003359A3"/>
    <w:rsid w:val="003359F3"/>
    <w:rsid w:val="00335A5E"/>
    <w:rsid w:val="00335B55"/>
    <w:rsid w:val="00335EA4"/>
    <w:rsid w:val="00335F86"/>
    <w:rsid w:val="00335FE1"/>
    <w:rsid w:val="003362D8"/>
    <w:rsid w:val="003365BB"/>
    <w:rsid w:val="00336A6E"/>
    <w:rsid w:val="00336C32"/>
    <w:rsid w:val="00336F23"/>
    <w:rsid w:val="00336F9E"/>
    <w:rsid w:val="00337613"/>
    <w:rsid w:val="00337A5E"/>
    <w:rsid w:val="00337D04"/>
    <w:rsid w:val="00337D19"/>
    <w:rsid w:val="00337E89"/>
    <w:rsid w:val="003401DA"/>
    <w:rsid w:val="00340208"/>
    <w:rsid w:val="00340426"/>
    <w:rsid w:val="00340B5E"/>
    <w:rsid w:val="00340D7A"/>
    <w:rsid w:val="00340F1B"/>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C89"/>
    <w:rsid w:val="00344D86"/>
    <w:rsid w:val="003450B1"/>
    <w:rsid w:val="00345468"/>
    <w:rsid w:val="00345715"/>
    <w:rsid w:val="00345CD4"/>
    <w:rsid w:val="00345CDD"/>
    <w:rsid w:val="00345E8D"/>
    <w:rsid w:val="00345FF9"/>
    <w:rsid w:val="0034613F"/>
    <w:rsid w:val="0034624D"/>
    <w:rsid w:val="00346A66"/>
    <w:rsid w:val="00346D02"/>
    <w:rsid w:val="00346ED3"/>
    <w:rsid w:val="003475B2"/>
    <w:rsid w:val="00347657"/>
    <w:rsid w:val="00347889"/>
    <w:rsid w:val="003478F5"/>
    <w:rsid w:val="00347A81"/>
    <w:rsid w:val="00347C75"/>
    <w:rsid w:val="00347EBC"/>
    <w:rsid w:val="00350105"/>
    <w:rsid w:val="003501DD"/>
    <w:rsid w:val="003502DD"/>
    <w:rsid w:val="003508AD"/>
    <w:rsid w:val="00350B38"/>
    <w:rsid w:val="00350B8C"/>
    <w:rsid w:val="00350F2B"/>
    <w:rsid w:val="003512AF"/>
    <w:rsid w:val="00351427"/>
    <w:rsid w:val="003514C4"/>
    <w:rsid w:val="00351DE8"/>
    <w:rsid w:val="00351DF5"/>
    <w:rsid w:val="0035214E"/>
    <w:rsid w:val="00352426"/>
    <w:rsid w:val="0035259C"/>
    <w:rsid w:val="00352FB9"/>
    <w:rsid w:val="003531B2"/>
    <w:rsid w:val="00353333"/>
    <w:rsid w:val="003534FF"/>
    <w:rsid w:val="00353542"/>
    <w:rsid w:val="003537B9"/>
    <w:rsid w:val="003537CC"/>
    <w:rsid w:val="00353991"/>
    <w:rsid w:val="00353D2B"/>
    <w:rsid w:val="00353FD7"/>
    <w:rsid w:val="0035405C"/>
    <w:rsid w:val="0035431F"/>
    <w:rsid w:val="003543D5"/>
    <w:rsid w:val="00354768"/>
    <w:rsid w:val="00354777"/>
    <w:rsid w:val="00354C94"/>
    <w:rsid w:val="00355064"/>
    <w:rsid w:val="0035520C"/>
    <w:rsid w:val="003561C5"/>
    <w:rsid w:val="003567A6"/>
    <w:rsid w:val="00356CB6"/>
    <w:rsid w:val="00356DCF"/>
    <w:rsid w:val="00357010"/>
    <w:rsid w:val="00357207"/>
    <w:rsid w:val="003574B2"/>
    <w:rsid w:val="00357870"/>
    <w:rsid w:val="00357F6F"/>
    <w:rsid w:val="003602B3"/>
    <w:rsid w:val="0036036C"/>
    <w:rsid w:val="00360B77"/>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D52"/>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081"/>
    <w:rsid w:val="0036622A"/>
    <w:rsid w:val="0036684F"/>
    <w:rsid w:val="00366A5C"/>
    <w:rsid w:val="003675DC"/>
    <w:rsid w:val="0036769E"/>
    <w:rsid w:val="003676BB"/>
    <w:rsid w:val="00367A91"/>
    <w:rsid w:val="00367A97"/>
    <w:rsid w:val="00367B50"/>
    <w:rsid w:val="00367B54"/>
    <w:rsid w:val="00367BE0"/>
    <w:rsid w:val="00367D26"/>
    <w:rsid w:val="00367EA8"/>
    <w:rsid w:val="00370014"/>
    <w:rsid w:val="00370802"/>
    <w:rsid w:val="00370CD8"/>
    <w:rsid w:val="00370CDE"/>
    <w:rsid w:val="00370D19"/>
    <w:rsid w:val="00370DEA"/>
    <w:rsid w:val="00370E6B"/>
    <w:rsid w:val="00370F3D"/>
    <w:rsid w:val="003713DE"/>
    <w:rsid w:val="00371950"/>
    <w:rsid w:val="00371D2B"/>
    <w:rsid w:val="00371F2A"/>
    <w:rsid w:val="003720AD"/>
    <w:rsid w:val="003720D5"/>
    <w:rsid w:val="0037222C"/>
    <w:rsid w:val="003723F3"/>
    <w:rsid w:val="003724CB"/>
    <w:rsid w:val="00372755"/>
    <w:rsid w:val="00372888"/>
    <w:rsid w:val="003729CC"/>
    <w:rsid w:val="00372E31"/>
    <w:rsid w:val="00373006"/>
    <w:rsid w:val="00373574"/>
    <w:rsid w:val="00373582"/>
    <w:rsid w:val="00373D7E"/>
    <w:rsid w:val="00373F41"/>
    <w:rsid w:val="0037459C"/>
    <w:rsid w:val="003745A3"/>
    <w:rsid w:val="003746AC"/>
    <w:rsid w:val="00374AC2"/>
    <w:rsid w:val="00374E69"/>
    <w:rsid w:val="0037510C"/>
    <w:rsid w:val="0037537B"/>
    <w:rsid w:val="003756F7"/>
    <w:rsid w:val="00375737"/>
    <w:rsid w:val="00375B1E"/>
    <w:rsid w:val="00375CE7"/>
    <w:rsid w:val="00376137"/>
    <w:rsid w:val="00376C8D"/>
    <w:rsid w:val="00376D03"/>
    <w:rsid w:val="00376F94"/>
    <w:rsid w:val="00377000"/>
    <w:rsid w:val="00377295"/>
    <w:rsid w:val="0037730E"/>
    <w:rsid w:val="00377374"/>
    <w:rsid w:val="00377482"/>
    <w:rsid w:val="00377865"/>
    <w:rsid w:val="00377D39"/>
    <w:rsid w:val="00377DF7"/>
    <w:rsid w:val="00380234"/>
    <w:rsid w:val="0038023B"/>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4C"/>
    <w:rsid w:val="00382B56"/>
    <w:rsid w:val="00382B91"/>
    <w:rsid w:val="00382F9F"/>
    <w:rsid w:val="00383154"/>
    <w:rsid w:val="00383432"/>
    <w:rsid w:val="00383571"/>
    <w:rsid w:val="003836A2"/>
    <w:rsid w:val="0038393F"/>
    <w:rsid w:val="00383E30"/>
    <w:rsid w:val="003840E7"/>
    <w:rsid w:val="00384213"/>
    <w:rsid w:val="00384A48"/>
    <w:rsid w:val="00384C3E"/>
    <w:rsid w:val="00384DC1"/>
    <w:rsid w:val="00384EC3"/>
    <w:rsid w:val="00385043"/>
    <w:rsid w:val="003850E8"/>
    <w:rsid w:val="00385D1B"/>
    <w:rsid w:val="00385D57"/>
    <w:rsid w:val="00386006"/>
    <w:rsid w:val="00386098"/>
    <w:rsid w:val="003861E5"/>
    <w:rsid w:val="00386381"/>
    <w:rsid w:val="0038645C"/>
    <w:rsid w:val="00386966"/>
    <w:rsid w:val="003869C2"/>
    <w:rsid w:val="00386D4D"/>
    <w:rsid w:val="00386E0F"/>
    <w:rsid w:val="00386FD3"/>
    <w:rsid w:val="003870AA"/>
    <w:rsid w:val="003870CC"/>
    <w:rsid w:val="003873A6"/>
    <w:rsid w:val="00387643"/>
    <w:rsid w:val="0038781B"/>
    <w:rsid w:val="00387867"/>
    <w:rsid w:val="003878CD"/>
    <w:rsid w:val="00387B1F"/>
    <w:rsid w:val="00387BA4"/>
    <w:rsid w:val="00387BFD"/>
    <w:rsid w:val="00387DB3"/>
    <w:rsid w:val="00390017"/>
    <w:rsid w:val="0039022D"/>
    <w:rsid w:val="0039031D"/>
    <w:rsid w:val="0039037A"/>
    <w:rsid w:val="003905E2"/>
    <w:rsid w:val="00390644"/>
    <w:rsid w:val="00390903"/>
    <w:rsid w:val="00391070"/>
    <w:rsid w:val="00391171"/>
    <w:rsid w:val="00391485"/>
    <w:rsid w:val="003914E7"/>
    <w:rsid w:val="003918D3"/>
    <w:rsid w:val="00391ACA"/>
    <w:rsid w:val="00391CEB"/>
    <w:rsid w:val="00391CEC"/>
    <w:rsid w:val="00391CF7"/>
    <w:rsid w:val="00391D92"/>
    <w:rsid w:val="00391DA3"/>
    <w:rsid w:val="00391F1E"/>
    <w:rsid w:val="0039273C"/>
    <w:rsid w:val="003927C8"/>
    <w:rsid w:val="003928AD"/>
    <w:rsid w:val="0039294B"/>
    <w:rsid w:val="00392D7A"/>
    <w:rsid w:val="0039329D"/>
    <w:rsid w:val="00393306"/>
    <w:rsid w:val="003934C5"/>
    <w:rsid w:val="003934ED"/>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9F4"/>
    <w:rsid w:val="00395CE9"/>
    <w:rsid w:val="00395E56"/>
    <w:rsid w:val="00395F54"/>
    <w:rsid w:val="00396093"/>
    <w:rsid w:val="003961A7"/>
    <w:rsid w:val="00396303"/>
    <w:rsid w:val="003964AE"/>
    <w:rsid w:val="00396725"/>
    <w:rsid w:val="00396B16"/>
    <w:rsid w:val="00396CF5"/>
    <w:rsid w:val="00396DAD"/>
    <w:rsid w:val="0039756D"/>
    <w:rsid w:val="0039791B"/>
    <w:rsid w:val="003A010D"/>
    <w:rsid w:val="003A053B"/>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2C6E"/>
    <w:rsid w:val="003A3229"/>
    <w:rsid w:val="003A3520"/>
    <w:rsid w:val="003A372C"/>
    <w:rsid w:val="003A3894"/>
    <w:rsid w:val="003A3FE8"/>
    <w:rsid w:val="003A4475"/>
    <w:rsid w:val="003A4D43"/>
    <w:rsid w:val="003A51E6"/>
    <w:rsid w:val="003A55B8"/>
    <w:rsid w:val="003A58A9"/>
    <w:rsid w:val="003A5AA8"/>
    <w:rsid w:val="003A5B99"/>
    <w:rsid w:val="003A5C9F"/>
    <w:rsid w:val="003A5DE9"/>
    <w:rsid w:val="003A5E32"/>
    <w:rsid w:val="003A6115"/>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03F"/>
    <w:rsid w:val="003B015E"/>
    <w:rsid w:val="003B0234"/>
    <w:rsid w:val="003B0495"/>
    <w:rsid w:val="003B0575"/>
    <w:rsid w:val="003B0A22"/>
    <w:rsid w:val="003B0A40"/>
    <w:rsid w:val="003B0B0E"/>
    <w:rsid w:val="003B0C9D"/>
    <w:rsid w:val="003B0E99"/>
    <w:rsid w:val="003B1829"/>
    <w:rsid w:val="003B1B4B"/>
    <w:rsid w:val="003B1F95"/>
    <w:rsid w:val="003B2506"/>
    <w:rsid w:val="003B2540"/>
    <w:rsid w:val="003B2729"/>
    <w:rsid w:val="003B2B69"/>
    <w:rsid w:val="003B2BE7"/>
    <w:rsid w:val="003B2F5B"/>
    <w:rsid w:val="003B3316"/>
    <w:rsid w:val="003B3586"/>
    <w:rsid w:val="003B3638"/>
    <w:rsid w:val="003B3B13"/>
    <w:rsid w:val="003B3BF9"/>
    <w:rsid w:val="003B3E40"/>
    <w:rsid w:val="003B4244"/>
    <w:rsid w:val="003B4600"/>
    <w:rsid w:val="003B4977"/>
    <w:rsid w:val="003B4B94"/>
    <w:rsid w:val="003B4BFE"/>
    <w:rsid w:val="003B5035"/>
    <w:rsid w:val="003B52DB"/>
    <w:rsid w:val="003B53D8"/>
    <w:rsid w:val="003B5AEF"/>
    <w:rsid w:val="003B5F4D"/>
    <w:rsid w:val="003B6014"/>
    <w:rsid w:val="003B60E9"/>
    <w:rsid w:val="003B6120"/>
    <w:rsid w:val="003B6267"/>
    <w:rsid w:val="003B663C"/>
    <w:rsid w:val="003B6ACF"/>
    <w:rsid w:val="003B6CD7"/>
    <w:rsid w:val="003B6F3C"/>
    <w:rsid w:val="003B71EE"/>
    <w:rsid w:val="003B757D"/>
    <w:rsid w:val="003B7647"/>
    <w:rsid w:val="003B79F0"/>
    <w:rsid w:val="003B7D4F"/>
    <w:rsid w:val="003B7F08"/>
    <w:rsid w:val="003C01D1"/>
    <w:rsid w:val="003C0465"/>
    <w:rsid w:val="003C04C9"/>
    <w:rsid w:val="003C0670"/>
    <w:rsid w:val="003C06DA"/>
    <w:rsid w:val="003C0B08"/>
    <w:rsid w:val="003C0BF3"/>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26E"/>
    <w:rsid w:val="003C434E"/>
    <w:rsid w:val="003C4874"/>
    <w:rsid w:val="003C4A40"/>
    <w:rsid w:val="003C4D37"/>
    <w:rsid w:val="003C537E"/>
    <w:rsid w:val="003C575F"/>
    <w:rsid w:val="003C588C"/>
    <w:rsid w:val="003C5982"/>
    <w:rsid w:val="003C5B20"/>
    <w:rsid w:val="003C5B4D"/>
    <w:rsid w:val="003C5ED8"/>
    <w:rsid w:val="003C606E"/>
    <w:rsid w:val="003C6576"/>
    <w:rsid w:val="003C6A0E"/>
    <w:rsid w:val="003C6E75"/>
    <w:rsid w:val="003C7194"/>
    <w:rsid w:val="003C7753"/>
    <w:rsid w:val="003C7927"/>
    <w:rsid w:val="003D06E4"/>
    <w:rsid w:val="003D07FB"/>
    <w:rsid w:val="003D0B81"/>
    <w:rsid w:val="003D0E8A"/>
    <w:rsid w:val="003D1398"/>
    <w:rsid w:val="003D1600"/>
    <w:rsid w:val="003D1991"/>
    <w:rsid w:val="003D1B40"/>
    <w:rsid w:val="003D1CE3"/>
    <w:rsid w:val="003D1D72"/>
    <w:rsid w:val="003D1DEB"/>
    <w:rsid w:val="003D1EFA"/>
    <w:rsid w:val="003D246C"/>
    <w:rsid w:val="003D27A4"/>
    <w:rsid w:val="003D28E6"/>
    <w:rsid w:val="003D2A12"/>
    <w:rsid w:val="003D2C1E"/>
    <w:rsid w:val="003D2CC9"/>
    <w:rsid w:val="003D2FB3"/>
    <w:rsid w:val="003D3513"/>
    <w:rsid w:val="003D37BB"/>
    <w:rsid w:val="003D39BB"/>
    <w:rsid w:val="003D3A19"/>
    <w:rsid w:val="003D3C15"/>
    <w:rsid w:val="003D3F6E"/>
    <w:rsid w:val="003D40F3"/>
    <w:rsid w:val="003D42DD"/>
    <w:rsid w:val="003D4AC7"/>
    <w:rsid w:val="003D4B46"/>
    <w:rsid w:val="003D4F62"/>
    <w:rsid w:val="003D4F85"/>
    <w:rsid w:val="003D54AB"/>
    <w:rsid w:val="003D551D"/>
    <w:rsid w:val="003D58BD"/>
    <w:rsid w:val="003D5EED"/>
    <w:rsid w:val="003D6534"/>
    <w:rsid w:val="003D663A"/>
    <w:rsid w:val="003D6C47"/>
    <w:rsid w:val="003D6C81"/>
    <w:rsid w:val="003D6CF7"/>
    <w:rsid w:val="003D6F0B"/>
    <w:rsid w:val="003D719B"/>
    <w:rsid w:val="003D7463"/>
    <w:rsid w:val="003D75EC"/>
    <w:rsid w:val="003D7865"/>
    <w:rsid w:val="003D7986"/>
    <w:rsid w:val="003E0953"/>
    <w:rsid w:val="003E0BFB"/>
    <w:rsid w:val="003E0FC6"/>
    <w:rsid w:val="003E1377"/>
    <w:rsid w:val="003E16D1"/>
    <w:rsid w:val="003E1B49"/>
    <w:rsid w:val="003E2135"/>
    <w:rsid w:val="003E230F"/>
    <w:rsid w:val="003E24CD"/>
    <w:rsid w:val="003E24E0"/>
    <w:rsid w:val="003E24EC"/>
    <w:rsid w:val="003E29BD"/>
    <w:rsid w:val="003E2A86"/>
    <w:rsid w:val="003E2DB4"/>
    <w:rsid w:val="003E343D"/>
    <w:rsid w:val="003E38DB"/>
    <w:rsid w:val="003E3A86"/>
    <w:rsid w:val="003E3C64"/>
    <w:rsid w:val="003E3F0D"/>
    <w:rsid w:val="003E4801"/>
    <w:rsid w:val="003E4B0D"/>
    <w:rsid w:val="003E5136"/>
    <w:rsid w:val="003E5226"/>
    <w:rsid w:val="003E5407"/>
    <w:rsid w:val="003E5BEC"/>
    <w:rsid w:val="003E5F60"/>
    <w:rsid w:val="003E6233"/>
    <w:rsid w:val="003E638F"/>
    <w:rsid w:val="003E658E"/>
    <w:rsid w:val="003E65BD"/>
    <w:rsid w:val="003E65FC"/>
    <w:rsid w:val="003E6794"/>
    <w:rsid w:val="003E69B5"/>
    <w:rsid w:val="003E69B9"/>
    <w:rsid w:val="003E6EBE"/>
    <w:rsid w:val="003E7070"/>
    <w:rsid w:val="003E72DF"/>
    <w:rsid w:val="003E7470"/>
    <w:rsid w:val="003E75CF"/>
    <w:rsid w:val="003E7615"/>
    <w:rsid w:val="003E77A2"/>
    <w:rsid w:val="003E7B41"/>
    <w:rsid w:val="003E7CB3"/>
    <w:rsid w:val="003E7D17"/>
    <w:rsid w:val="003E7FE9"/>
    <w:rsid w:val="003F023A"/>
    <w:rsid w:val="003F072F"/>
    <w:rsid w:val="003F0A35"/>
    <w:rsid w:val="003F1282"/>
    <w:rsid w:val="003F13B4"/>
    <w:rsid w:val="003F1476"/>
    <w:rsid w:val="003F1A0E"/>
    <w:rsid w:val="003F1B31"/>
    <w:rsid w:val="003F1EE7"/>
    <w:rsid w:val="003F210B"/>
    <w:rsid w:val="003F235C"/>
    <w:rsid w:val="003F24A2"/>
    <w:rsid w:val="003F2843"/>
    <w:rsid w:val="003F28F9"/>
    <w:rsid w:val="003F29FB"/>
    <w:rsid w:val="003F2AAD"/>
    <w:rsid w:val="003F2DA5"/>
    <w:rsid w:val="003F2E56"/>
    <w:rsid w:val="003F3099"/>
    <w:rsid w:val="003F3252"/>
    <w:rsid w:val="003F3784"/>
    <w:rsid w:val="003F3C05"/>
    <w:rsid w:val="003F3D6B"/>
    <w:rsid w:val="003F3D71"/>
    <w:rsid w:val="003F45F1"/>
    <w:rsid w:val="003F48D8"/>
    <w:rsid w:val="003F491F"/>
    <w:rsid w:val="003F501E"/>
    <w:rsid w:val="003F5320"/>
    <w:rsid w:val="003F54D2"/>
    <w:rsid w:val="003F57A2"/>
    <w:rsid w:val="003F5ADC"/>
    <w:rsid w:val="003F5B8D"/>
    <w:rsid w:val="003F5E5D"/>
    <w:rsid w:val="003F5ED7"/>
    <w:rsid w:val="003F67BC"/>
    <w:rsid w:val="003F6C3D"/>
    <w:rsid w:val="003F6F50"/>
    <w:rsid w:val="003F7204"/>
    <w:rsid w:val="003F7481"/>
    <w:rsid w:val="003F7613"/>
    <w:rsid w:val="003F7668"/>
    <w:rsid w:val="003F7CC1"/>
    <w:rsid w:val="003F7E7E"/>
    <w:rsid w:val="004003A2"/>
    <w:rsid w:val="00400B64"/>
    <w:rsid w:val="00400BE2"/>
    <w:rsid w:val="00402187"/>
    <w:rsid w:val="0040243F"/>
    <w:rsid w:val="0040274F"/>
    <w:rsid w:val="00402BB1"/>
    <w:rsid w:val="004031B2"/>
    <w:rsid w:val="004032AC"/>
    <w:rsid w:val="0040343B"/>
    <w:rsid w:val="00403537"/>
    <w:rsid w:val="004039EA"/>
    <w:rsid w:val="00403F04"/>
    <w:rsid w:val="0040400C"/>
    <w:rsid w:val="00404108"/>
    <w:rsid w:val="0040440B"/>
    <w:rsid w:val="0040441E"/>
    <w:rsid w:val="004045B3"/>
    <w:rsid w:val="004048C5"/>
    <w:rsid w:val="00404A53"/>
    <w:rsid w:val="00404EBA"/>
    <w:rsid w:val="00404FA6"/>
    <w:rsid w:val="0040514D"/>
    <w:rsid w:val="00405251"/>
    <w:rsid w:val="004057BE"/>
    <w:rsid w:val="0040590B"/>
    <w:rsid w:val="00405A7D"/>
    <w:rsid w:val="00405B6F"/>
    <w:rsid w:val="00405CD9"/>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927"/>
    <w:rsid w:val="00411BF9"/>
    <w:rsid w:val="00411C9D"/>
    <w:rsid w:val="00411FAF"/>
    <w:rsid w:val="004127F8"/>
    <w:rsid w:val="00412FB2"/>
    <w:rsid w:val="00413080"/>
    <w:rsid w:val="00413586"/>
    <w:rsid w:val="004136E7"/>
    <w:rsid w:val="0041388D"/>
    <w:rsid w:val="004139FA"/>
    <w:rsid w:val="00413F8D"/>
    <w:rsid w:val="0041470F"/>
    <w:rsid w:val="00414717"/>
    <w:rsid w:val="00414BD6"/>
    <w:rsid w:val="0041502F"/>
    <w:rsid w:val="00415142"/>
    <w:rsid w:val="00415201"/>
    <w:rsid w:val="00415B2E"/>
    <w:rsid w:val="00415B3A"/>
    <w:rsid w:val="00415C35"/>
    <w:rsid w:val="00415D99"/>
    <w:rsid w:val="00415EE8"/>
    <w:rsid w:val="00416169"/>
    <w:rsid w:val="00416208"/>
    <w:rsid w:val="00416263"/>
    <w:rsid w:val="0041629C"/>
    <w:rsid w:val="00416400"/>
    <w:rsid w:val="0041647D"/>
    <w:rsid w:val="004169B8"/>
    <w:rsid w:val="00416A33"/>
    <w:rsid w:val="00416A44"/>
    <w:rsid w:val="00416A90"/>
    <w:rsid w:val="00416EE8"/>
    <w:rsid w:val="00417114"/>
    <w:rsid w:val="004173F7"/>
    <w:rsid w:val="0041754E"/>
    <w:rsid w:val="00417625"/>
    <w:rsid w:val="0041762F"/>
    <w:rsid w:val="00417674"/>
    <w:rsid w:val="0041770E"/>
    <w:rsid w:val="004179DF"/>
    <w:rsid w:val="00417A99"/>
    <w:rsid w:val="00420506"/>
    <w:rsid w:val="0042056A"/>
    <w:rsid w:val="00420702"/>
    <w:rsid w:val="0042078F"/>
    <w:rsid w:val="00420863"/>
    <w:rsid w:val="0042110B"/>
    <w:rsid w:val="0042164B"/>
    <w:rsid w:val="00421761"/>
    <w:rsid w:val="00421826"/>
    <w:rsid w:val="0042183C"/>
    <w:rsid w:val="00421844"/>
    <w:rsid w:val="00421879"/>
    <w:rsid w:val="00421985"/>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55C"/>
    <w:rsid w:val="00424A70"/>
    <w:rsid w:val="00424A83"/>
    <w:rsid w:val="00424CB3"/>
    <w:rsid w:val="00424DC5"/>
    <w:rsid w:val="00425203"/>
    <w:rsid w:val="0042538A"/>
    <w:rsid w:val="0042557C"/>
    <w:rsid w:val="004255E7"/>
    <w:rsid w:val="0042582A"/>
    <w:rsid w:val="00425B32"/>
    <w:rsid w:val="00425D6A"/>
    <w:rsid w:val="0042612D"/>
    <w:rsid w:val="00426755"/>
    <w:rsid w:val="00426EF4"/>
    <w:rsid w:val="0042751E"/>
    <w:rsid w:val="0042786E"/>
    <w:rsid w:val="00427D25"/>
    <w:rsid w:val="0043004F"/>
    <w:rsid w:val="00430098"/>
    <w:rsid w:val="00430512"/>
    <w:rsid w:val="0043063A"/>
    <w:rsid w:val="00430985"/>
    <w:rsid w:val="00430A07"/>
    <w:rsid w:val="00430C04"/>
    <w:rsid w:val="00430DE5"/>
    <w:rsid w:val="00430EA6"/>
    <w:rsid w:val="00430EB6"/>
    <w:rsid w:val="00431434"/>
    <w:rsid w:val="00431718"/>
    <w:rsid w:val="004317D6"/>
    <w:rsid w:val="00431DD6"/>
    <w:rsid w:val="0043254A"/>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01B"/>
    <w:rsid w:val="004342A0"/>
    <w:rsid w:val="00434516"/>
    <w:rsid w:val="0043459B"/>
    <w:rsid w:val="00434795"/>
    <w:rsid w:val="00434929"/>
    <w:rsid w:val="00434A18"/>
    <w:rsid w:val="00434C4F"/>
    <w:rsid w:val="00434CC8"/>
    <w:rsid w:val="004350C8"/>
    <w:rsid w:val="00435452"/>
    <w:rsid w:val="00435632"/>
    <w:rsid w:val="00435993"/>
    <w:rsid w:val="00435996"/>
    <w:rsid w:val="00435DED"/>
    <w:rsid w:val="00435E5E"/>
    <w:rsid w:val="00435F15"/>
    <w:rsid w:val="00436067"/>
    <w:rsid w:val="00436263"/>
    <w:rsid w:val="00436468"/>
    <w:rsid w:val="00436700"/>
    <w:rsid w:val="004367C1"/>
    <w:rsid w:val="004372F0"/>
    <w:rsid w:val="00437606"/>
    <w:rsid w:val="00437DDB"/>
    <w:rsid w:val="00437DDE"/>
    <w:rsid w:val="00437F44"/>
    <w:rsid w:val="00440052"/>
    <w:rsid w:val="004401A4"/>
    <w:rsid w:val="00440529"/>
    <w:rsid w:val="004405E1"/>
    <w:rsid w:val="004406C1"/>
    <w:rsid w:val="0044086E"/>
    <w:rsid w:val="00440C63"/>
    <w:rsid w:val="00440C6D"/>
    <w:rsid w:val="00440F34"/>
    <w:rsid w:val="0044107A"/>
    <w:rsid w:val="0044115E"/>
    <w:rsid w:val="0044125C"/>
    <w:rsid w:val="00441636"/>
    <w:rsid w:val="00441731"/>
    <w:rsid w:val="00441AA1"/>
    <w:rsid w:val="00441C17"/>
    <w:rsid w:val="00441F42"/>
    <w:rsid w:val="004421D0"/>
    <w:rsid w:val="00442715"/>
    <w:rsid w:val="00442EAE"/>
    <w:rsid w:val="004430CB"/>
    <w:rsid w:val="0044397D"/>
    <w:rsid w:val="00443A6F"/>
    <w:rsid w:val="00443B1A"/>
    <w:rsid w:val="00443FB8"/>
    <w:rsid w:val="00443FD4"/>
    <w:rsid w:val="00443FDE"/>
    <w:rsid w:val="004445A4"/>
    <w:rsid w:val="00444627"/>
    <w:rsid w:val="00445138"/>
    <w:rsid w:val="004455AD"/>
    <w:rsid w:val="00445605"/>
    <w:rsid w:val="004456FD"/>
    <w:rsid w:val="00445742"/>
    <w:rsid w:val="00445800"/>
    <w:rsid w:val="0044597B"/>
    <w:rsid w:val="0044602B"/>
    <w:rsid w:val="0044606C"/>
    <w:rsid w:val="00446114"/>
    <w:rsid w:val="004464AE"/>
    <w:rsid w:val="004464CE"/>
    <w:rsid w:val="00446644"/>
    <w:rsid w:val="00446717"/>
    <w:rsid w:val="0044682B"/>
    <w:rsid w:val="0044694A"/>
    <w:rsid w:val="004469C0"/>
    <w:rsid w:val="004470AF"/>
    <w:rsid w:val="00447547"/>
    <w:rsid w:val="0044771B"/>
    <w:rsid w:val="00450156"/>
    <w:rsid w:val="00450366"/>
    <w:rsid w:val="0045046B"/>
    <w:rsid w:val="004504B5"/>
    <w:rsid w:val="004504E9"/>
    <w:rsid w:val="00450819"/>
    <w:rsid w:val="00450852"/>
    <w:rsid w:val="00450984"/>
    <w:rsid w:val="00450A3E"/>
    <w:rsid w:val="00450C30"/>
    <w:rsid w:val="00450D99"/>
    <w:rsid w:val="00450DBF"/>
    <w:rsid w:val="00451162"/>
    <w:rsid w:val="004516C2"/>
    <w:rsid w:val="00451B16"/>
    <w:rsid w:val="00451C0D"/>
    <w:rsid w:val="00451F3F"/>
    <w:rsid w:val="0045201D"/>
    <w:rsid w:val="00452094"/>
    <w:rsid w:val="0045285D"/>
    <w:rsid w:val="00453B6F"/>
    <w:rsid w:val="00453C47"/>
    <w:rsid w:val="00453CBA"/>
    <w:rsid w:val="00453D4E"/>
    <w:rsid w:val="00454230"/>
    <w:rsid w:val="00454300"/>
    <w:rsid w:val="0045451C"/>
    <w:rsid w:val="00454A9D"/>
    <w:rsid w:val="00454C80"/>
    <w:rsid w:val="00454DF4"/>
    <w:rsid w:val="00454EB3"/>
    <w:rsid w:val="00454FAD"/>
    <w:rsid w:val="00454FE3"/>
    <w:rsid w:val="00455884"/>
    <w:rsid w:val="00455FE7"/>
    <w:rsid w:val="00456226"/>
    <w:rsid w:val="0045625C"/>
    <w:rsid w:val="00456319"/>
    <w:rsid w:val="004567EE"/>
    <w:rsid w:val="00456AB6"/>
    <w:rsid w:val="00456ADA"/>
    <w:rsid w:val="004573C8"/>
    <w:rsid w:val="004573C9"/>
    <w:rsid w:val="00457444"/>
    <w:rsid w:val="00457C23"/>
    <w:rsid w:val="00457EE2"/>
    <w:rsid w:val="00460152"/>
    <w:rsid w:val="0046022C"/>
    <w:rsid w:val="00460C57"/>
    <w:rsid w:val="00460DCF"/>
    <w:rsid w:val="00460DEA"/>
    <w:rsid w:val="00460F19"/>
    <w:rsid w:val="0046101A"/>
    <w:rsid w:val="004610EA"/>
    <w:rsid w:val="0046173B"/>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1DE"/>
    <w:rsid w:val="0046492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6DDF"/>
    <w:rsid w:val="00466E1F"/>
    <w:rsid w:val="0046706F"/>
    <w:rsid w:val="004672D9"/>
    <w:rsid w:val="004673C9"/>
    <w:rsid w:val="0046744C"/>
    <w:rsid w:val="00467724"/>
    <w:rsid w:val="00467ABE"/>
    <w:rsid w:val="00467C37"/>
    <w:rsid w:val="00467C6B"/>
    <w:rsid w:val="00467FB5"/>
    <w:rsid w:val="00470342"/>
    <w:rsid w:val="00470940"/>
    <w:rsid w:val="00470D35"/>
    <w:rsid w:val="00470DB1"/>
    <w:rsid w:val="00470E52"/>
    <w:rsid w:val="00470EFF"/>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31E"/>
    <w:rsid w:val="00474729"/>
    <w:rsid w:val="00474A30"/>
    <w:rsid w:val="00474DE6"/>
    <w:rsid w:val="00475A02"/>
    <w:rsid w:val="00475B01"/>
    <w:rsid w:val="00475BE6"/>
    <w:rsid w:val="00475F67"/>
    <w:rsid w:val="00476B44"/>
    <w:rsid w:val="00476BA0"/>
    <w:rsid w:val="00476EBF"/>
    <w:rsid w:val="00476F95"/>
    <w:rsid w:val="00477349"/>
    <w:rsid w:val="00477474"/>
    <w:rsid w:val="00477595"/>
    <w:rsid w:val="004779D8"/>
    <w:rsid w:val="00477AFF"/>
    <w:rsid w:val="00477C1D"/>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2BFF"/>
    <w:rsid w:val="00483095"/>
    <w:rsid w:val="004834E4"/>
    <w:rsid w:val="004837F1"/>
    <w:rsid w:val="0048385F"/>
    <w:rsid w:val="00483B80"/>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A7B"/>
    <w:rsid w:val="00487CA1"/>
    <w:rsid w:val="00487F58"/>
    <w:rsid w:val="004901BD"/>
    <w:rsid w:val="004907E1"/>
    <w:rsid w:val="00490C76"/>
    <w:rsid w:val="00490D58"/>
    <w:rsid w:val="00490D5B"/>
    <w:rsid w:val="00490E9A"/>
    <w:rsid w:val="004911B9"/>
    <w:rsid w:val="0049139C"/>
    <w:rsid w:val="00491A6E"/>
    <w:rsid w:val="00491BBD"/>
    <w:rsid w:val="00491ECB"/>
    <w:rsid w:val="00491EDD"/>
    <w:rsid w:val="00492325"/>
    <w:rsid w:val="00492425"/>
    <w:rsid w:val="0049263D"/>
    <w:rsid w:val="004928E2"/>
    <w:rsid w:val="00492DFB"/>
    <w:rsid w:val="004931C8"/>
    <w:rsid w:val="00493343"/>
    <w:rsid w:val="00493C48"/>
    <w:rsid w:val="00493EB1"/>
    <w:rsid w:val="00493EC5"/>
    <w:rsid w:val="0049437F"/>
    <w:rsid w:val="004943A4"/>
    <w:rsid w:val="00494B3C"/>
    <w:rsid w:val="00494B6B"/>
    <w:rsid w:val="00494F12"/>
    <w:rsid w:val="004950D9"/>
    <w:rsid w:val="004950F8"/>
    <w:rsid w:val="004955E5"/>
    <w:rsid w:val="00495637"/>
    <w:rsid w:val="004957D7"/>
    <w:rsid w:val="00495991"/>
    <w:rsid w:val="00495E41"/>
    <w:rsid w:val="00495E6C"/>
    <w:rsid w:val="00495EA2"/>
    <w:rsid w:val="00496C8A"/>
    <w:rsid w:val="00496D08"/>
    <w:rsid w:val="00496D59"/>
    <w:rsid w:val="00496F76"/>
    <w:rsid w:val="004973A1"/>
    <w:rsid w:val="004976A7"/>
    <w:rsid w:val="00497B5F"/>
    <w:rsid w:val="00497C07"/>
    <w:rsid w:val="004A029A"/>
    <w:rsid w:val="004A031A"/>
    <w:rsid w:val="004A038E"/>
    <w:rsid w:val="004A03D0"/>
    <w:rsid w:val="004A043A"/>
    <w:rsid w:val="004A0606"/>
    <w:rsid w:val="004A0623"/>
    <w:rsid w:val="004A0BA5"/>
    <w:rsid w:val="004A0EB6"/>
    <w:rsid w:val="004A0EEA"/>
    <w:rsid w:val="004A1223"/>
    <w:rsid w:val="004A1505"/>
    <w:rsid w:val="004A15CE"/>
    <w:rsid w:val="004A1697"/>
    <w:rsid w:val="004A1808"/>
    <w:rsid w:val="004A187C"/>
    <w:rsid w:val="004A1965"/>
    <w:rsid w:val="004A1A7C"/>
    <w:rsid w:val="004A1C10"/>
    <w:rsid w:val="004A1CA7"/>
    <w:rsid w:val="004A204A"/>
    <w:rsid w:val="004A2294"/>
    <w:rsid w:val="004A24AE"/>
    <w:rsid w:val="004A24C4"/>
    <w:rsid w:val="004A2821"/>
    <w:rsid w:val="004A2837"/>
    <w:rsid w:val="004A2846"/>
    <w:rsid w:val="004A2E64"/>
    <w:rsid w:val="004A30DF"/>
    <w:rsid w:val="004A3151"/>
    <w:rsid w:val="004A3245"/>
    <w:rsid w:val="004A3322"/>
    <w:rsid w:val="004A3B52"/>
    <w:rsid w:val="004A3DFD"/>
    <w:rsid w:val="004A4102"/>
    <w:rsid w:val="004A454B"/>
    <w:rsid w:val="004A4AE1"/>
    <w:rsid w:val="004A4D9A"/>
    <w:rsid w:val="004A4E16"/>
    <w:rsid w:val="004A5345"/>
    <w:rsid w:val="004A539B"/>
    <w:rsid w:val="004A543E"/>
    <w:rsid w:val="004A56B1"/>
    <w:rsid w:val="004A5951"/>
    <w:rsid w:val="004A6720"/>
    <w:rsid w:val="004A6900"/>
    <w:rsid w:val="004A74B6"/>
    <w:rsid w:val="004A74DA"/>
    <w:rsid w:val="004A7B1E"/>
    <w:rsid w:val="004A7C67"/>
    <w:rsid w:val="004B01DE"/>
    <w:rsid w:val="004B0836"/>
    <w:rsid w:val="004B088E"/>
    <w:rsid w:val="004B0A37"/>
    <w:rsid w:val="004B0C21"/>
    <w:rsid w:val="004B0C67"/>
    <w:rsid w:val="004B1829"/>
    <w:rsid w:val="004B1CA9"/>
    <w:rsid w:val="004B1F23"/>
    <w:rsid w:val="004B23C3"/>
    <w:rsid w:val="004B2492"/>
    <w:rsid w:val="004B2D42"/>
    <w:rsid w:val="004B3081"/>
    <w:rsid w:val="004B325B"/>
    <w:rsid w:val="004B3628"/>
    <w:rsid w:val="004B3646"/>
    <w:rsid w:val="004B36F6"/>
    <w:rsid w:val="004B3753"/>
    <w:rsid w:val="004B37F8"/>
    <w:rsid w:val="004B3993"/>
    <w:rsid w:val="004B3CCE"/>
    <w:rsid w:val="004B3CED"/>
    <w:rsid w:val="004B4139"/>
    <w:rsid w:val="004B4356"/>
    <w:rsid w:val="004B449F"/>
    <w:rsid w:val="004B4810"/>
    <w:rsid w:val="004B4B34"/>
    <w:rsid w:val="004B4D88"/>
    <w:rsid w:val="004B4F87"/>
    <w:rsid w:val="004B5462"/>
    <w:rsid w:val="004B55C6"/>
    <w:rsid w:val="004B57D5"/>
    <w:rsid w:val="004B5B48"/>
    <w:rsid w:val="004B5FE2"/>
    <w:rsid w:val="004B6008"/>
    <w:rsid w:val="004B63D5"/>
    <w:rsid w:val="004B6441"/>
    <w:rsid w:val="004B64D8"/>
    <w:rsid w:val="004B67FF"/>
    <w:rsid w:val="004B6CC8"/>
    <w:rsid w:val="004B7109"/>
    <w:rsid w:val="004B71BD"/>
    <w:rsid w:val="004B7675"/>
    <w:rsid w:val="004B7689"/>
    <w:rsid w:val="004C0000"/>
    <w:rsid w:val="004C044D"/>
    <w:rsid w:val="004C0582"/>
    <w:rsid w:val="004C071C"/>
    <w:rsid w:val="004C08F5"/>
    <w:rsid w:val="004C0D02"/>
    <w:rsid w:val="004C1297"/>
    <w:rsid w:val="004C12AF"/>
    <w:rsid w:val="004C149D"/>
    <w:rsid w:val="004C1619"/>
    <w:rsid w:val="004C1888"/>
    <w:rsid w:val="004C1A4F"/>
    <w:rsid w:val="004C1A8E"/>
    <w:rsid w:val="004C1D2C"/>
    <w:rsid w:val="004C1D78"/>
    <w:rsid w:val="004C20BF"/>
    <w:rsid w:val="004C226E"/>
    <w:rsid w:val="004C25D3"/>
    <w:rsid w:val="004C27F8"/>
    <w:rsid w:val="004C2A4F"/>
    <w:rsid w:val="004C2C08"/>
    <w:rsid w:val="004C2DF2"/>
    <w:rsid w:val="004C2FC5"/>
    <w:rsid w:val="004C321F"/>
    <w:rsid w:val="004C325A"/>
    <w:rsid w:val="004C352A"/>
    <w:rsid w:val="004C3537"/>
    <w:rsid w:val="004C3617"/>
    <w:rsid w:val="004C3DAE"/>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6F6C"/>
    <w:rsid w:val="004C712A"/>
    <w:rsid w:val="004C7130"/>
    <w:rsid w:val="004C715C"/>
    <w:rsid w:val="004C7162"/>
    <w:rsid w:val="004C72C7"/>
    <w:rsid w:val="004C72D1"/>
    <w:rsid w:val="004C73D6"/>
    <w:rsid w:val="004C73ED"/>
    <w:rsid w:val="004C784E"/>
    <w:rsid w:val="004C7862"/>
    <w:rsid w:val="004C789D"/>
    <w:rsid w:val="004C7A22"/>
    <w:rsid w:val="004C7B39"/>
    <w:rsid w:val="004C7BB9"/>
    <w:rsid w:val="004C7D2E"/>
    <w:rsid w:val="004D00E2"/>
    <w:rsid w:val="004D0378"/>
    <w:rsid w:val="004D03B6"/>
    <w:rsid w:val="004D043A"/>
    <w:rsid w:val="004D07EB"/>
    <w:rsid w:val="004D0802"/>
    <w:rsid w:val="004D1277"/>
    <w:rsid w:val="004D1286"/>
    <w:rsid w:val="004D1352"/>
    <w:rsid w:val="004D174D"/>
    <w:rsid w:val="004D1955"/>
    <w:rsid w:val="004D1990"/>
    <w:rsid w:val="004D1E9E"/>
    <w:rsid w:val="004D229E"/>
    <w:rsid w:val="004D230C"/>
    <w:rsid w:val="004D25F5"/>
    <w:rsid w:val="004D2677"/>
    <w:rsid w:val="004D3321"/>
    <w:rsid w:val="004D338B"/>
    <w:rsid w:val="004D33FF"/>
    <w:rsid w:val="004D3738"/>
    <w:rsid w:val="004D38C3"/>
    <w:rsid w:val="004D3A14"/>
    <w:rsid w:val="004D3A5D"/>
    <w:rsid w:val="004D3C67"/>
    <w:rsid w:val="004D3C75"/>
    <w:rsid w:val="004D40A3"/>
    <w:rsid w:val="004D41E7"/>
    <w:rsid w:val="004D44B6"/>
    <w:rsid w:val="004D44F3"/>
    <w:rsid w:val="004D4691"/>
    <w:rsid w:val="004D48DE"/>
    <w:rsid w:val="004D4A9E"/>
    <w:rsid w:val="004D4BFB"/>
    <w:rsid w:val="004D4ECC"/>
    <w:rsid w:val="004D4F0D"/>
    <w:rsid w:val="004D5572"/>
    <w:rsid w:val="004D5664"/>
    <w:rsid w:val="004D59AA"/>
    <w:rsid w:val="004D5F99"/>
    <w:rsid w:val="004D6124"/>
    <w:rsid w:val="004D6385"/>
    <w:rsid w:val="004D63AF"/>
    <w:rsid w:val="004D6674"/>
    <w:rsid w:val="004D67CB"/>
    <w:rsid w:val="004D6ADF"/>
    <w:rsid w:val="004D6BC8"/>
    <w:rsid w:val="004D6BE0"/>
    <w:rsid w:val="004D6EB3"/>
    <w:rsid w:val="004D71A9"/>
    <w:rsid w:val="004D74A5"/>
    <w:rsid w:val="004D76E1"/>
    <w:rsid w:val="004D7AD7"/>
    <w:rsid w:val="004D7F52"/>
    <w:rsid w:val="004D7F9F"/>
    <w:rsid w:val="004D7FA8"/>
    <w:rsid w:val="004E0842"/>
    <w:rsid w:val="004E08E1"/>
    <w:rsid w:val="004E0A29"/>
    <w:rsid w:val="004E0A99"/>
    <w:rsid w:val="004E0ACC"/>
    <w:rsid w:val="004E1275"/>
    <w:rsid w:val="004E15FB"/>
    <w:rsid w:val="004E17E5"/>
    <w:rsid w:val="004E1A68"/>
    <w:rsid w:val="004E1C6F"/>
    <w:rsid w:val="004E1D25"/>
    <w:rsid w:val="004E1D44"/>
    <w:rsid w:val="004E2142"/>
    <w:rsid w:val="004E23E8"/>
    <w:rsid w:val="004E257B"/>
    <w:rsid w:val="004E2756"/>
    <w:rsid w:val="004E2BD9"/>
    <w:rsid w:val="004E2C5A"/>
    <w:rsid w:val="004E2F05"/>
    <w:rsid w:val="004E302F"/>
    <w:rsid w:val="004E327B"/>
    <w:rsid w:val="004E3618"/>
    <w:rsid w:val="004E373A"/>
    <w:rsid w:val="004E37C7"/>
    <w:rsid w:val="004E38EA"/>
    <w:rsid w:val="004E3E9E"/>
    <w:rsid w:val="004E4299"/>
    <w:rsid w:val="004E43EC"/>
    <w:rsid w:val="004E4779"/>
    <w:rsid w:val="004E4826"/>
    <w:rsid w:val="004E489A"/>
    <w:rsid w:val="004E49C5"/>
    <w:rsid w:val="004E4BE1"/>
    <w:rsid w:val="004E4BF9"/>
    <w:rsid w:val="004E4CC0"/>
    <w:rsid w:val="004E4DB2"/>
    <w:rsid w:val="004E514B"/>
    <w:rsid w:val="004E5566"/>
    <w:rsid w:val="004E5AFE"/>
    <w:rsid w:val="004E5CB3"/>
    <w:rsid w:val="004E5D54"/>
    <w:rsid w:val="004E5F15"/>
    <w:rsid w:val="004E5FA6"/>
    <w:rsid w:val="004E6729"/>
    <w:rsid w:val="004E6B21"/>
    <w:rsid w:val="004E6E41"/>
    <w:rsid w:val="004E7064"/>
    <w:rsid w:val="004E7566"/>
    <w:rsid w:val="004E78C8"/>
    <w:rsid w:val="004E7B91"/>
    <w:rsid w:val="004E7E41"/>
    <w:rsid w:val="004F0EDA"/>
    <w:rsid w:val="004F117F"/>
    <w:rsid w:val="004F11BD"/>
    <w:rsid w:val="004F11C3"/>
    <w:rsid w:val="004F14D5"/>
    <w:rsid w:val="004F1649"/>
    <w:rsid w:val="004F1EFD"/>
    <w:rsid w:val="004F213B"/>
    <w:rsid w:val="004F2491"/>
    <w:rsid w:val="004F24B4"/>
    <w:rsid w:val="004F26D4"/>
    <w:rsid w:val="004F26FA"/>
    <w:rsid w:val="004F2825"/>
    <w:rsid w:val="004F2C38"/>
    <w:rsid w:val="004F37F0"/>
    <w:rsid w:val="004F3A26"/>
    <w:rsid w:val="004F3AD9"/>
    <w:rsid w:val="004F3ECF"/>
    <w:rsid w:val="004F40FA"/>
    <w:rsid w:val="004F419D"/>
    <w:rsid w:val="004F4207"/>
    <w:rsid w:val="004F4607"/>
    <w:rsid w:val="004F4823"/>
    <w:rsid w:val="004F4B02"/>
    <w:rsid w:val="004F4C4A"/>
    <w:rsid w:val="004F4EF2"/>
    <w:rsid w:val="004F5936"/>
    <w:rsid w:val="004F5D10"/>
    <w:rsid w:val="004F5F28"/>
    <w:rsid w:val="004F6043"/>
    <w:rsid w:val="004F61B6"/>
    <w:rsid w:val="004F66AD"/>
    <w:rsid w:val="004F6711"/>
    <w:rsid w:val="004F692F"/>
    <w:rsid w:val="004F6E35"/>
    <w:rsid w:val="004F6F3E"/>
    <w:rsid w:val="004F6F63"/>
    <w:rsid w:val="004F73E5"/>
    <w:rsid w:val="004F74BE"/>
    <w:rsid w:val="004F74E3"/>
    <w:rsid w:val="004F74FC"/>
    <w:rsid w:val="004F7807"/>
    <w:rsid w:val="004F78F2"/>
    <w:rsid w:val="004F7B09"/>
    <w:rsid w:val="004F7B85"/>
    <w:rsid w:val="004F7E2D"/>
    <w:rsid w:val="004F7F73"/>
    <w:rsid w:val="005003DF"/>
    <w:rsid w:val="00500488"/>
    <w:rsid w:val="00500E4A"/>
    <w:rsid w:val="00500EBC"/>
    <w:rsid w:val="005011E9"/>
    <w:rsid w:val="005015AA"/>
    <w:rsid w:val="00501D13"/>
    <w:rsid w:val="00502542"/>
    <w:rsid w:val="005028F0"/>
    <w:rsid w:val="005030E4"/>
    <w:rsid w:val="005048BE"/>
    <w:rsid w:val="00504C95"/>
    <w:rsid w:val="00504F08"/>
    <w:rsid w:val="0050521D"/>
    <w:rsid w:val="00505386"/>
    <w:rsid w:val="005054DA"/>
    <w:rsid w:val="0050560D"/>
    <w:rsid w:val="00505702"/>
    <w:rsid w:val="00505A3C"/>
    <w:rsid w:val="00505B8A"/>
    <w:rsid w:val="00505C51"/>
    <w:rsid w:val="005061BC"/>
    <w:rsid w:val="00506222"/>
    <w:rsid w:val="00506304"/>
    <w:rsid w:val="00506386"/>
    <w:rsid w:val="00506422"/>
    <w:rsid w:val="005068E4"/>
    <w:rsid w:val="00506944"/>
    <w:rsid w:val="005069B1"/>
    <w:rsid w:val="00506CAE"/>
    <w:rsid w:val="00506D37"/>
    <w:rsid w:val="00506E83"/>
    <w:rsid w:val="00507819"/>
    <w:rsid w:val="00507AE7"/>
    <w:rsid w:val="00507B00"/>
    <w:rsid w:val="00507B9C"/>
    <w:rsid w:val="00507C6B"/>
    <w:rsid w:val="00507D21"/>
    <w:rsid w:val="00507DE1"/>
    <w:rsid w:val="005101F8"/>
    <w:rsid w:val="005103C2"/>
    <w:rsid w:val="005107BD"/>
    <w:rsid w:val="00510D7E"/>
    <w:rsid w:val="00510DCD"/>
    <w:rsid w:val="005111E4"/>
    <w:rsid w:val="00511476"/>
    <w:rsid w:val="00511973"/>
    <w:rsid w:val="00511C2E"/>
    <w:rsid w:val="00512050"/>
    <w:rsid w:val="00512303"/>
    <w:rsid w:val="005124C0"/>
    <w:rsid w:val="005124F4"/>
    <w:rsid w:val="0051265A"/>
    <w:rsid w:val="00512ABF"/>
    <w:rsid w:val="00512B9F"/>
    <w:rsid w:val="00513169"/>
    <w:rsid w:val="00513B3A"/>
    <w:rsid w:val="00513DAE"/>
    <w:rsid w:val="00514344"/>
    <w:rsid w:val="005146DA"/>
    <w:rsid w:val="005151D3"/>
    <w:rsid w:val="00515891"/>
    <w:rsid w:val="00515AB2"/>
    <w:rsid w:val="00515D82"/>
    <w:rsid w:val="00515E37"/>
    <w:rsid w:val="00515FF1"/>
    <w:rsid w:val="0051612C"/>
    <w:rsid w:val="005167E8"/>
    <w:rsid w:val="005168ED"/>
    <w:rsid w:val="00516B26"/>
    <w:rsid w:val="00516CC1"/>
    <w:rsid w:val="00516DAF"/>
    <w:rsid w:val="0051779A"/>
    <w:rsid w:val="00517803"/>
    <w:rsid w:val="005179EC"/>
    <w:rsid w:val="00517A6F"/>
    <w:rsid w:val="00517AAA"/>
    <w:rsid w:val="00517AE9"/>
    <w:rsid w:val="00517DFC"/>
    <w:rsid w:val="00517E69"/>
    <w:rsid w:val="00517F6E"/>
    <w:rsid w:val="00520A7E"/>
    <w:rsid w:val="00520E56"/>
    <w:rsid w:val="00520E7A"/>
    <w:rsid w:val="00520FEC"/>
    <w:rsid w:val="005210FE"/>
    <w:rsid w:val="00521308"/>
    <w:rsid w:val="00521335"/>
    <w:rsid w:val="005217AE"/>
    <w:rsid w:val="00521A11"/>
    <w:rsid w:val="00521B57"/>
    <w:rsid w:val="00521D8C"/>
    <w:rsid w:val="00521E44"/>
    <w:rsid w:val="00521F5F"/>
    <w:rsid w:val="0052211A"/>
    <w:rsid w:val="005222EA"/>
    <w:rsid w:val="005223F6"/>
    <w:rsid w:val="005231E6"/>
    <w:rsid w:val="00523465"/>
    <w:rsid w:val="0052356C"/>
    <w:rsid w:val="00523601"/>
    <w:rsid w:val="00523667"/>
    <w:rsid w:val="0052367A"/>
    <w:rsid w:val="0052393D"/>
    <w:rsid w:val="00523971"/>
    <w:rsid w:val="00523979"/>
    <w:rsid w:val="00523A1B"/>
    <w:rsid w:val="00523F8A"/>
    <w:rsid w:val="0052406A"/>
    <w:rsid w:val="00524218"/>
    <w:rsid w:val="005242B4"/>
    <w:rsid w:val="005244F7"/>
    <w:rsid w:val="005246D7"/>
    <w:rsid w:val="00524A43"/>
    <w:rsid w:val="00524D75"/>
    <w:rsid w:val="00524F17"/>
    <w:rsid w:val="005250C1"/>
    <w:rsid w:val="00525A52"/>
    <w:rsid w:val="00525AC6"/>
    <w:rsid w:val="00525BE0"/>
    <w:rsid w:val="00525E31"/>
    <w:rsid w:val="00525E5E"/>
    <w:rsid w:val="00526573"/>
    <w:rsid w:val="00526D84"/>
    <w:rsid w:val="00526E35"/>
    <w:rsid w:val="00526F96"/>
    <w:rsid w:val="0052707B"/>
    <w:rsid w:val="00527219"/>
    <w:rsid w:val="00527277"/>
    <w:rsid w:val="0052760A"/>
    <w:rsid w:val="0052782A"/>
    <w:rsid w:val="00527F95"/>
    <w:rsid w:val="00530188"/>
    <w:rsid w:val="005302B6"/>
    <w:rsid w:val="005308FD"/>
    <w:rsid w:val="00530BF6"/>
    <w:rsid w:val="00531295"/>
    <w:rsid w:val="005314C5"/>
    <w:rsid w:val="00531514"/>
    <w:rsid w:val="005315D4"/>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693"/>
    <w:rsid w:val="00534C5F"/>
    <w:rsid w:val="00535095"/>
    <w:rsid w:val="0053509D"/>
    <w:rsid w:val="0053589D"/>
    <w:rsid w:val="00535E13"/>
    <w:rsid w:val="00536162"/>
    <w:rsid w:val="0053650A"/>
    <w:rsid w:val="00536833"/>
    <w:rsid w:val="00536A38"/>
    <w:rsid w:val="00536AB0"/>
    <w:rsid w:val="00536D3E"/>
    <w:rsid w:val="00536ED8"/>
    <w:rsid w:val="00536FE1"/>
    <w:rsid w:val="00537B08"/>
    <w:rsid w:val="00537D53"/>
    <w:rsid w:val="00537F2E"/>
    <w:rsid w:val="00537FE9"/>
    <w:rsid w:val="0054008E"/>
    <w:rsid w:val="0054012F"/>
    <w:rsid w:val="00540581"/>
    <w:rsid w:val="00540742"/>
    <w:rsid w:val="005408DE"/>
    <w:rsid w:val="00540AD9"/>
    <w:rsid w:val="00540B82"/>
    <w:rsid w:val="00540E18"/>
    <w:rsid w:val="005410FF"/>
    <w:rsid w:val="0054136A"/>
    <w:rsid w:val="005416C1"/>
    <w:rsid w:val="00542112"/>
    <w:rsid w:val="005424F6"/>
    <w:rsid w:val="0054257E"/>
    <w:rsid w:val="0054284C"/>
    <w:rsid w:val="005429F0"/>
    <w:rsid w:val="00542FA9"/>
    <w:rsid w:val="00543144"/>
    <w:rsid w:val="0054320A"/>
    <w:rsid w:val="00543343"/>
    <w:rsid w:val="00543973"/>
    <w:rsid w:val="00543B8C"/>
    <w:rsid w:val="00543C86"/>
    <w:rsid w:val="00544264"/>
    <w:rsid w:val="00544791"/>
    <w:rsid w:val="005447DA"/>
    <w:rsid w:val="00544997"/>
    <w:rsid w:val="00544C59"/>
    <w:rsid w:val="00544D26"/>
    <w:rsid w:val="00544E9A"/>
    <w:rsid w:val="00544ED7"/>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D93"/>
    <w:rsid w:val="00551ED2"/>
    <w:rsid w:val="00551F17"/>
    <w:rsid w:val="00551F19"/>
    <w:rsid w:val="00551FCA"/>
    <w:rsid w:val="00552251"/>
    <w:rsid w:val="00552C6C"/>
    <w:rsid w:val="005536FE"/>
    <w:rsid w:val="00553816"/>
    <w:rsid w:val="00553AE1"/>
    <w:rsid w:val="00553BBD"/>
    <w:rsid w:val="005540AB"/>
    <w:rsid w:val="005541F1"/>
    <w:rsid w:val="00554298"/>
    <w:rsid w:val="00554342"/>
    <w:rsid w:val="0055439D"/>
    <w:rsid w:val="00554B68"/>
    <w:rsid w:val="00554C5E"/>
    <w:rsid w:val="00554F48"/>
    <w:rsid w:val="0055503E"/>
    <w:rsid w:val="00555082"/>
    <w:rsid w:val="0055522B"/>
    <w:rsid w:val="00555460"/>
    <w:rsid w:val="005554CB"/>
    <w:rsid w:val="00555AEF"/>
    <w:rsid w:val="00555DA4"/>
    <w:rsid w:val="00555DCA"/>
    <w:rsid w:val="00555EBE"/>
    <w:rsid w:val="005560FA"/>
    <w:rsid w:val="005561C7"/>
    <w:rsid w:val="00556320"/>
    <w:rsid w:val="0055637B"/>
    <w:rsid w:val="00556750"/>
    <w:rsid w:val="00556B23"/>
    <w:rsid w:val="00556F00"/>
    <w:rsid w:val="00557396"/>
    <w:rsid w:val="00557421"/>
    <w:rsid w:val="005576F7"/>
    <w:rsid w:val="00557798"/>
    <w:rsid w:val="005577D4"/>
    <w:rsid w:val="00557B80"/>
    <w:rsid w:val="00557DB3"/>
    <w:rsid w:val="00557F62"/>
    <w:rsid w:val="00560478"/>
    <w:rsid w:val="00560757"/>
    <w:rsid w:val="005608FE"/>
    <w:rsid w:val="00560A3B"/>
    <w:rsid w:val="00560E4B"/>
    <w:rsid w:val="00560F91"/>
    <w:rsid w:val="0056185E"/>
    <w:rsid w:val="00561DF7"/>
    <w:rsid w:val="00561F0D"/>
    <w:rsid w:val="00562BC7"/>
    <w:rsid w:val="00563203"/>
    <w:rsid w:val="005635CD"/>
    <w:rsid w:val="005637B8"/>
    <w:rsid w:val="00563965"/>
    <w:rsid w:val="00563AD5"/>
    <w:rsid w:val="00563B5E"/>
    <w:rsid w:val="00563BB8"/>
    <w:rsid w:val="00564083"/>
    <w:rsid w:val="00564095"/>
    <w:rsid w:val="005640DC"/>
    <w:rsid w:val="0056450D"/>
    <w:rsid w:val="00564818"/>
    <w:rsid w:val="00564839"/>
    <w:rsid w:val="00564BF2"/>
    <w:rsid w:val="00564CCF"/>
    <w:rsid w:val="0056513B"/>
    <w:rsid w:val="005651F2"/>
    <w:rsid w:val="0056520B"/>
    <w:rsid w:val="005653EF"/>
    <w:rsid w:val="0056569E"/>
    <w:rsid w:val="00565866"/>
    <w:rsid w:val="00565DE4"/>
    <w:rsid w:val="00566058"/>
    <w:rsid w:val="0056670D"/>
    <w:rsid w:val="005669F7"/>
    <w:rsid w:val="00566C7F"/>
    <w:rsid w:val="00566CD3"/>
    <w:rsid w:val="00567C4D"/>
    <w:rsid w:val="00567EF7"/>
    <w:rsid w:val="005700B8"/>
    <w:rsid w:val="00570341"/>
    <w:rsid w:val="00570586"/>
    <w:rsid w:val="0057092C"/>
    <w:rsid w:val="00571474"/>
    <w:rsid w:val="0057159A"/>
    <w:rsid w:val="00571613"/>
    <w:rsid w:val="005719CC"/>
    <w:rsid w:val="00571A0A"/>
    <w:rsid w:val="00571F60"/>
    <w:rsid w:val="0057217B"/>
    <w:rsid w:val="005725AA"/>
    <w:rsid w:val="00572669"/>
    <w:rsid w:val="0057270B"/>
    <w:rsid w:val="00572F7F"/>
    <w:rsid w:val="00572FC7"/>
    <w:rsid w:val="005733DB"/>
    <w:rsid w:val="00573546"/>
    <w:rsid w:val="00573687"/>
    <w:rsid w:val="0057369B"/>
    <w:rsid w:val="0057387C"/>
    <w:rsid w:val="00573C07"/>
    <w:rsid w:val="00573E34"/>
    <w:rsid w:val="00574541"/>
    <w:rsid w:val="0057486A"/>
    <w:rsid w:val="00574BEF"/>
    <w:rsid w:val="00574C5C"/>
    <w:rsid w:val="00575100"/>
    <w:rsid w:val="005754BC"/>
    <w:rsid w:val="0057584B"/>
    <w:rsid w:val="00575A13"/>
    <w:rsid w:val="00575ED0"/>
    <w:rsid w:val="005761AE"/>
    <w:rsid w:val="005762E7"/>
    <w:rsid w:val="00576A03"/>
    <w:rsid w:val="00576AF0"/>
    <w:rsid w:val="00577CC5"/>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5F"/>
    <w:rsid w:val="005832A4"/>
    <w:rsid w:val="005833AE"/>
    <w:rsid w:val="0058368D"/>
    <w:rsid w:val="00583984"/>
    <w:rsid w:val="00583B1B"/>
    <w:rsid w:val="00583C6E"/>
    <w:rsid w:val="00583FF2"/>
    <w:rsid w:val="00584181"/>
    <w:rsid w:val="00584497"/>
    <w:rsid w:val="00584664"/>
    <w:rsid w:val="00584B4C"/>
    <w:rsid w:val="00584BCD"/>
    <w:rsid w:val="00584CE0"/>
    <w:rsid w:val="00585245"/>
    <w:rsid w:val="005852B6"/>
    <w:rsid w:val="00585391"/>
    <w:rsid w:val="00585446"/>
    <w:rsid w:val="00585477"/>
    <w:rsid w:val="005858CA"/>
    <w:rsid w:val="00585B13"/>
    <w:rsid w:val="00585E7F"/>
    <w:rsid w:val="00585EE9"/>
    <w:rsid w:val="0058600D"/>
    <w:rsid w:val="005862B3"/>
    <w:rsid w:val="0058635A"/>
    <w:rsid w:val="005864A9"/>
    <w:rsid w:val="005864AD"/>
    <w:rsid w:val="005865F7"/>
    <w:rsid w:val="00586601"/>
    <w:rsid w:val="005868DE"/>
    <w:rsid w:val="00586B81"/>
    <w:rsid w:val="00586D95"/>
    <w:rsid w:val="00587044"/>
    <w:rsid w:val="005871F5"/>
    <w:rsid w:val="00587209"/>
    <w:rsid w:val="0058736F"/>
    <w:rsid w:val="005873E4"/>
    <w:rsid w:val="00587F2F"/>
    <w:rsid w:val="00587F45"/>
    <w:rsid w:val="00587F6F"/>
    <w:rsid w:val="00587FC0"/>
    <w:rsid w:val="0059039E"/>
    <w:rsid w:val="00590681"/>
    <w:rsid w:val="00591486"/>
    <w:rsid w:val="00591707"/>
    <w:rsid w:val="0059180C"/>
    <w:rsid w:val="0059180E"/>
    <w:rsid w:val="005919A6"/>
    <w:rsid w:val="00591B05"/>
    <w:rsid w:val="00591CEF"/>
    <w:rsid w:val="00591EC0"/>
    <w:rsid w:val="005921A0"/>
    <w:rsid w:val="00592392"/>
    <w:rsid w:val="00592CDC"/>
    <w:rsid w:val="00592E6F"/>
    <w:rsid w:val="00593085"/>
    <w:rsid w:val="00593572"/>
    <w:rsid w:val="0059365B"/>
    <w:rsid w:val="0059365E"/>
    <w:rsid w:val="00593697"/>
    <w:rsid w:val="005938A5"/>
    <w:rsid w:val="0059391C"/>
    <w:rsid w:val="00593AF2"/>
    <w:rsid w:val="00593DAB"/>
    <w:rsid w:val="00593F10"/>
    <w:rsid w:val="005942D5"/>
    <w:rsid w:val="0059466A"/>
    <w:rsid w:val="0059467B"/>
    <w:rsid w:val="00594752"/>
    <w:rsid w:val="00594D51"/>
    <w:rsid w:val="00594EAC"/>
    <w:rsid w:val="005951EE"/>
    <w:rsid w:val="00595542"/>
    <w:rsid w:val="00595979"/>
    <w:rsid w:val="00595F68"/>
    <w:rsid w:val="0059610E"/>
    <w:rsid w:val="005961C9"/>
    <w:rsid w:val="0059630F"/>
    <w:rsid w:val="00596370"/>
    <w:rsid w:val="00596390"/>
    <w:rsid w:val="00596430"/>
    <w:rsid w:val="005969B5"/>
    <w:rsid w:val="005970BD"/>
    <w:rsid w:val="0059711A"/>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49"/>
    <w:rsid w:val="005A329D"/>
    <w:rsid w:val="005A39BD"/>
    <w:rsid w:val="005A3A56"/>
    <w:rsid w:val="005A3C41"/>
    <w:rsid w:val="005A3EA0"/>
    <w:rsid w:val="005A4505"/>
    <w:rsid w:val="005A45FA"/>
    <w:rsid w:val="005A4FD3"/>
    <w:rsid w:val="005A5284"/>
    <w:rsid w:val="005A52E0"/>
    <w:rsid w:val="005A53E9"/>
    <w:rsid w:val="005A5467"/>
    <w:rsid w:val="005A554D"/>
    <w:rsid w:val="005A58BB"/>
    <w:rsid w:val="005A5A4C"/>
    <w:rsid w:val="005A5CD5"/>
    <w:rsid w:val="005A6358"/>
    <w:rsid w:val="005A650C"/>
    <w:rsid w:val="005A6C62"/>
    <w:rsid w:val="005A6E60"/>
    <w:rsid w:val="005A70C9"/>
    <w:rsid w:val="005A7173"/>
    <w:rsid w:val="005B03E7"/>
    <w:rsid w:val="005B0860"/>
    <w:rsid w:val="005B09EE"/>
    <w:rsid w:val="005B0AF1"/>
    <w:rsid w:val="005B0D7B"/>
    <w:rsid w:val="005B192E"/>
    <w:rsid w:val="005B21B5"/>
    <w:rsid w:val="005B22C1"/>
    <w:rsid w:val="005B2A29"/>
    <w:rsid w:val="005B2A37"/>
    <w:rsid w:val="005B2DCE"/>
    <w:rsid w:val="005B2DDD"/>
    <w:rsid w:val="005B2E38"/>
    <w:rsid w:val="005B31B3"/>
    <w:rsid w:val="005B32B4"/>
    <w:rsid w:val="005B3367"/>
    <w:rsid w:val="005B354A"/>
    <w:rsid w:val="005B3889"/>
    <w:rsid w:val="005B38AF"/>
    <w:rsid w:val="005B3C44"/>
    <w:rsid w:val="005B3C94"/>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671"/>
    <w:rsid w:val="005B681A"/>
    <w:rsid w:val="005B792A"/>
    <w:rsid w:val="005B79D5"/>
    <w:rsid w:val="005B7E13"/>
    <w:rsid w:val="005C0F93"/>
    <w:rsid w:val="005C1017"/>
    <w:rsid w:val="005C1145"/>
    <w:rsid w:val="005C1262"/>
    <w:rsid w:val="005C154E"/>
    <w:rsid w:val="005C1734"/>
    <w:rsid w:val="005C1AD8"/>
    <w:rsid w:val="005C1E31"/>
    <w:rsid w:val="005C2797"/>
    <w:rsid w:val="005C29C3"/>
    <w:rsid w:val="005C2AC8"/>
    <w:rsid w:val="005C2BB3"/>
    <w:rsid w:val="005C2E2D"/>
    <w:rsid w:val="005C3084"/>
    <w:rsid w:val="005C30D3"/>
    <w:rsid w:val="005C3C57"/>
    <w:rsid w:val="005C3FD8"/>
    <w:rsid w:val="005C3FF1"/>
    <w:rsid w:val="005C422D"/>
    <w:rsid w:val="005C451A"/>
    <w:rsid w:val="005C46B5"/>
    <w:rsid w:val="005C4947"/>
    <w:rsid w:val="005C5273"/>
    <w:rsid w:val="005C5A7D"/>
    <w:rsid w:val="005C5C45"/>
    <w:rsid w:val="005C5E6E"/>
    <w:rsid w:val="005C5F4D"/>
    <w:rsid w:val="005C6289"/>
    <w:rsid w:val="005C629C"/>
    <w:rsid w:val="005C63E4"/>
    <w:rsid w:val="005C6579"/>
    <w:rsid w:val="005C686F"/>
    <w:rsid w:val="005C6C25"/>
    <w:rsid w:val="005C6EA5"/>
    <w:rsid w:val="005C7079"/>
    <w:rsid w:val="005C71E0"/>
    <w:rsid w:val="005C7249"/>
    <w:rsid w:val="005C7667"/>
    <w:rsid w:val="005C7676"/>
    <w:rsid w:val="005C7721"/>
    <w:rsid w:val="005C77C4"/>
    <w:rsid w:val="005C7858"/>
    <w:rsid w:val="005C79D4"/>
    <w:rsid w:val="005C7BCE"/>
    <w:rsid w:val="005D0052"/>
    <w:rsid w:val="005D04FD"/>
    <w:rsid w:val="005D0C2B"/>
    <w:rsid w:val="005D0E76"/>
    <w:rsid w:val="005D0F8C"/>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134"/>
    <w:rsid w:val="005D4299"/>
    <w:rsid w:val="005D4398"/>
    <w:rsid w:val="005D4722"/>
    <w:rsid w:val="005D4D3F"/>
    <w:rsid w:val="005D4E51"/>
    <w:rsid w:val="005D50E8"/>
    <w:rsid w:val="005D50FF"/>
    <w:rsid w:val="005D53F5"/>
    <w:rsid w:val="005D549A"/>
    <w:rsid w:val="005D55F3"/>
    <w:rsid w:val="005D587C"/>
    <w:rsid w:val="005D5F7D"/>
    <w:rsid w:val="005D6520"/>
    <w:rsid w:val="005D68B6"/>
    <w:rsid w:val="005D6C7D"/>
    <w:rsid w:val="005D70EA"/>
    <w:rsid w:val="005D789D"/>
    <w:rsid w:val="005D7959"/>
    <w:rsid w:val="005D7C27"/>
    <w:rsid w:val="005D7DAA"/>
    <w:rsid w:val="005E0038"/>
    <w:rsid w:val="005E01E0"/>
    <w:rsid w:val="005E05A6"/>
    <w:rsid w:val="005E05BF"/>
    <w:rsid w:val="005E0718"/>
    <w:rsid w:val="005E0B1E"/>
    <w:rsid w:val="005E0F82"/>
    <w:rsid w:val="005E118C"/>
    <w:rsid w:val="005E136F"/>
    <w:rsid w:val="005E1387"/>
    <w:rsid w:val="005E16BF"/>
    <w:rsid w:val="005E19B4"/>
    <w:rsid w:val="005E19CD"/>
    <w:rsid w:val="005E1E74"/>
    <w:rsid w:val="005E1EE7"/>
    <w:rsid w:val="005E217C"/>
    <w:rsid w:val="005E23F5"/>
    <w:rsid w:val="005E2697"/>
    <w:rsid w:val="005E2FC2"/>
    <w:rsid w:val="005E35B6"/>
    <w:rsid w:val="005E37AF"/>
    <w:rsid w:val="005E3956"/>
    <w:rsid w:val="005E39B4"/>
    <w:rsid w:val="005E3C68"/>
    <w:rsid w:val="005E46A7"/>
    <w:rsid w:val="005E46C2"/>
    <w:rsid w:val="005E49F2"/>
    <w:rsid w:val="005E4B96"/>
    <w:rsid w:val="005E4D75"/>
    <w:rsid w:val="005E4DD4"/>
    <w:rsid w:val="005E4F0B"/>
    <w:rsid w:val="005E513F"/>
    <w:rsid w:val="005E530D"/>
    <w:rsid w:val="005E534E"/>
    <w:rsid w:val="005E5416"/>
    <w:rsid w:val="005E567D"/>
    <w:rsid w:val="005E56C7"/>
    <w:rsid w:val="005E56FD"/>
    <w:rsid w:val="005E584F"/>
    <w:rsid w:val="005E58C3"/>
    <w:rsid w:val="005E597B"/>
    <w:rsid w:val="005E59BB"/>
    <w:rsid w:val="005E5D03"/>
    <w:rsid w:val="005E5E33"/>
    <w:rsid w:val="005E6427"/>
    <w:rsid w:val="005E6756"/>
    <w:rsid w:val="005E684F"/>
    <w:rsid w:val="005E68B1"/>
    <w:rsid w:val="005E6A46"/>
    <w:rsid w:val="005E6BCB"/>
    <w:rsid w:val="005E6C9F"/>
    <w:rsid w:val="005E7483"/>
    <w:rsid w:val="005E7558"/>
    <w:rsid w:val="005E7A84"/>
    <w:rsid w:val="005E7BD4"/>
    <w:rsid w:val="005E7E5C"/>
    <w:rsid w:val="005F0059"/>
    <w:rsid w:val="005F036F"/>
    <w:rsid w:val="005F038D"/>
    <w:rsid w:val="005F03E6"/>
    <w:rsid w:val="005F0985"/>
    <w:rsid w:val="005F0A9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6BA"/>
    <w:rsid w:val="005F3CB3"/>
    <w:rsid w:val="005F4045"/>
    <w:rsid w:val="005F4549"/>
    <w:rsid w:val="005F4583"/>
    <w:rsid w:val="005F4804"/>
    <w:rsid w:val="005F4937"/>
    <w:rsid w:val="005F4AF1"/>
    <w:rsid w:val="005F4D72"/>
    <w:rsid w:val="005F5101"/>
    <w:rsid w:val="005F5A36"/>
    <w:rsid w:val="005F5E71"/>
    <w:rsid w:val="005F6493"/>
    <w:rsid w:val="005F655A"/>
    <w:rsid w:val="005F663F"/>
    <w:rsid w:val="005F70FB"/>
    <w:rsid w:val="005F7253"/>
    <w:rsid w:val="005F7468"/>
    <w:rsid w:val="005F74AC"/>
    <w:rsid w:val="005F7566"/>
    <w:rsid w:val="005F767D"/>
    <w:rsid w:val="005F76A4"/>
    <w:rsid w:val="005F779F"/>
    <w:rsid w:val="005F79BE"/>
    <w:rsid w:val="005F7A21"/>
    <w:rsid w:val="005F7CA8"/>
    <w:rsid w:val="00600072"/>
    <w:rsid w:val="006004C4"/>
    <w:rsid w:val="00600960"/>
    <w:rsid w:val="00600E24"/>
    <w:rsid w:val="00600EAD"/>
    <w:rsid w:val="00600EF9"/>
    <w:rsid w:val="006014D7"/>
    <w:rsid w:val="00601A6B"/>
    <w:rsid w:val="00601E1F"/>
    <w:rsid w:val="00601E6A"/>
    <w:rsid w:val="00601E73"/>
    <w:rsid w:val="00601FE3"/>
    <w:rsid w:val="00602081"/>
    <w:rsid w:val="006021E6"/>
    <w:rsid w:val="006023BB"/>
    <w:rsid w:val="0060244F"/>
    <w:rsid w:val="006024B6"/>
    <w:rsid w:val="00602590"/>
    <w:rsid w:val="00602E14"/>
    <w:rsid w:val="00603065"/>
    <w:rsid w:val="006031F9"/>
    <w:rsid w:val="006032FB"/>
    <w:rsid w:val="0060337C"/>
    <w:rsid w:val="00603617"/>
    <w:rsid w:val="00603AD7"/>
    <w:rsid w:val="00603D2B"/>
    <w:rsid w:val="00604099"/>
    <w:rsid w:val="00604207"/>
    <w:rsid w:val="0060429F"/>
    <w:rsid w:val="00604502"/>
    <w:rsid w:val="0060466C"/>
    <w:rsid w:val="006046B6"/>
    <w:rsid w:val="00604821"/>
    <w:rsid w:val="006048D4"/>
    <w:rsid w:val="006050F7"/>
    <w:rsid w:val="006059EE"/>
    <w:rsid w:val="00605A36"/>
    <w:rsid w:val="00605F04"/>
    <w:rsid w:val="006060E7"/>
    <w:rsid w:val="00606513"/>
    <w:rsid w:val="00606F78"/>
    <w:rsid w:val="006070AE"/>
    <w:rsid w:val="006073B6"/>
    <w:rsid w:val="00607638"/>
    <w:rsid w:val="006076FC"/>
    <w:rsid w:val="0060798D"/>
    <w:rsid w:val="00607B79"/>
    <w:rsid w:val="006102C5"/>
    <w:rsid w:val="0061043C"/>
    <w:rsid w:val="0061090E"/>
    <w:rsid w:val="00610ADE"/>
    <w:rsid w:val="00610BFB"/>
    <w:rsid w:val="00610D7B"/>
    <w:rsid w:val="0061129F"/>
    <w:rsid w:val="00611C4C"/>
    <w:rsid w:val="00611E72"/>
    <w:rsid w:val="006123A2"/>
    <w:rsid w:val="006123BA"/>
    <w:rsid w:val="0061268C"/>
    <w:rsid w:val="00612AA2"/>
    <w:rsid w:val="00612E78"/>
    <w:rsid w:val="00613318"/>
    <w:rsid w:val="0061353B"/>
    <w:rsid w:val="00613713"/>
    <w:rsid w:val="00613781"/>
    <w:rsid w:val="006138CD"/>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179F0"/>
    <w:rsid w:val="00617F07"/>
    <w:rsid w:val="00620244"/>
    <w:rsid w:val="0062038E"/>
    <w:rsid w:val="006205C1"/>
    <w:rsid w:val="00620753"/>
    <w:rsid w:val="00620E6F"/>
    <w:rsid w:val="00621000"/>
    <w:rsid w:val="0062101D"/>
    <w:rsid w:val="006210D2"/>
    <w:rsid w:val="00621477"/>
    <w:rsid w:val="0062147E"/>
    <w:rsid w:val="0062180E"/>
    <w:rsid w:val="006218F4"/>
    <w:rsid w:val="006218F7"/>
    <w:rsid w:val="00621BC6"/>
    <w:rsid w:val="0062293E"/>
    <w:rsid w:val="00622E12"/>
    <w:rsid w:val="00622EAE"/>
    <w:rsid w:val="00622FA5"/>
    <w:rsid w:val="006230DF"/>
    <w:rsid w:val="0062318A"/>
    <w:rsid w:val="006231B0"/>
    <w:rsid w:val="00623373"/>
    <w:rsid w:val="0062340D"/>
    <w:rsid w:val="00623AE5"/>
    <w:rsid w:val="00623B1E"/>
    <w:rsid w:val="00623C0E"/>
    <w:rsid w:val="00623E97"/>
    <w:rsid w:val="00623FD3"/>
    <w:rsid w:val="00623FDF"/>
    <w:rsid w:val="00624142"/>
    <w:rsid w:val="0062416F"/>
    <w:rsid w:val="00624223"/>
    <w:rsid w:val="00624553"/>
    <w:rsid w:val="006247A1"/>
    <w:rsid w:val="006248E8"/>
    <w:rsid w:val="00624B39"/>
    <w:rsid w:val="00624B58"/>
    <w:rsid w:val="00624BCA"/>
    <w:rsid w:val="00624E83"/>
    <w:rsid w:val="0062523E"/>
    <w:rsid w:val="006252F1"/>
    <w:rsid w:val="00625405"/>
    <w:rsid w:val="0062558F"/>
    <w:rsid w:val="00625743"/>
    <w:rsid w:val="00625749"/>
    <w:rsid w:val="0062576A"/>
    <w:rsid w:val="00625806"/>
    <w:rsid w:val="0062583A"/>
    <w:rsid w:val="00625A38"/>
    <w:rsid w:val="00625B5D"/>
    <w:rsid w:val="0062606D"/>
    <w:rsid w:val="0062624E"/>
    <w:rsid w:val="00626274"/>
    <w:rsid w:val="00626661"/>
    <w:rsid w:val="006267EB"/>
    <w:rsid w:val="0062701E"/>
    <w:rsid w:val="006273BD"/>
    <w:rsid w:val="006274A3"/>
    <w:rsid w:val="0063030D"/>
    <w:rsid w:val="00630389"/>
    <w:rsid w:val="006304DA"/>
    <w:rsid w:val="0063051C"/>
    <w:rsid w:val="006307AE"/>
    <w:rsid w:val="0063088E"/>
    <w:rsid w:val="006308F9"/>
    <w:rsid w:val="00630B78"/>
    <w:rsid w:val="00630FA7"/>
    <w:rsid w:val="00631063"/>
    <w:rsid w:val="006312FE"/>
    <w:rsid w:val="0063190E"/>
    <w:rsid w:val="00631C44"/>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D72"/>
    <w:rsid w:val="00634E5C"/>
    <w:rsid w:val="00634EDF"/>
    <w:rsid w:val="006352DC"/>
    <w:rsid w:val="006353CD"/>
    <w:rsid w:val="00635564"/>
    <w:rsid w:val="006357DC"/>
    <w:rsid w:val="006358AE"/>
    <w:rsid w:val="00635924"/>
    <w:rsid w:val="0063592D"/>
    <w:rsid w:val="00635AED"/>
    <w:rsid w:val="00635B05"/>
    <w:rsid w:val="00635B23"/>
    <w:rsid w:val="00635D35"/>
    <w:rsid w:val="00635DFA"/>
    <w:rsid w:val="00635E06"/>
    <w:rsid w:val="00635FF3"/>
    <w:rsid w:val="00636784"/>
    <w:rsid w:val="006367FE"/>
    <w:rsid w:val="00636AC2"/>
    <w:rsid w:val="00636EAC"/>
    <w:rsid w:val="006373E9"/>
    <w:rsid w:val="00637435"/>
    <w:rsid w:val="00637A86"/>
    <w:rsid w:val="00637C32"/>
    <w:rsid w:val="00637CD9"/>
    <w:rsid w:val="00637D50"/>
    <w:rsid w:val="006401FB"/>
    <w:rsid w:val="00640413"/>
    <w:rsid w:val="00640B19"/>
    <w:rsid w:val="00640C2E"/>
    <w:rsid w:val="00640DC3"/>
    <w:rsid w:val="00641096"/>
    <w:rsid w:val="00641109"/>
    <w:rsid w:val="00641591"/>
    <w:rsid w:val="006415CF"/>
    <w:rsid w:val="00641707"/>
    <w:rsid w:val="00641761"/>
    <w:rsid w:val="00641A77"/>
    <w:rsid w:val="00641AFB"/>
    <w:rsid w:val="00641C15"/>
    <w:rsid w:val="00642525"/>
    <w:rsid w:val="0064296E"/>
    <w:rsid w:val="006429D3"/>
    <w:rsid w:val="00643283"/>
    <w:rsid w:val="006432C1"/>
    <w:rsid w:val="006433C7"/>
    <w:rsid w:val="006436DF"/>
    <w:rsid w:val="00643717"/>
    <w:rsid w:val="0064388E"/>
    <w:rsid w:val="00643AE2"/>
    <w:rsid w:val="00643CD3"/>
    <w:rsid w:val="00643E5D"/>
    <w:rsid w:val="00643ECF"/>
    <w:rsid w:val="00643FD3"/>
    <w:rsid w:val="006443EF"/>
    <w:rsid w:val="00644C82"/>
    <w:rsid w:val="006453A0"/>
    <w:rsid w:val="006453D5"/>
    <w:rsid w:val="00645820"/>
    <w:rsid w:val="00645E08"/>
    <w:rsid w:val="006460BD"/>
    <w:rsid w:val="006463D9"/>
    <w:rsid w:val="00646597"/>
    <w:rsid w:val="00646A17"/>
    <w:rsid w:val="00646CC7"/>
    <w:rsid w:val="006473D1"/>
    <w:rsid w:val="00647441"/>
    <w:rsid w:val="00647928"/>
    <w:rsid w:val="00647ED0"/>
    <w:rsid w:val="00650105"/>
    <w:rsid w:val="00650C11"/>
    <w:rsid w:val="0065102D"/>
    <w:rsid w:val="006515A6"/>
    <w:rsid w:val="006515E5"/>
    <w:rsid w:val="006518F1"/>
    <w:rsid w:val="00651BEB"/>
    <w:rsid w:val="00651C54"/>
    <w:rsid w:val="00651FA9"/>
    <w:rsid w:val="0065210E"/>
    <w:rsid w:val="006523AD"/>
    <w:rsid w:val="006523C6"/>
    <w:rsid w:val="00652BD8"/>
    <w:rsid w:val="00652D75"/>
    <w:rsid w:val="00652DD1"/>
    <w:rsid w:val="00652FA4"/>
    <w:rsid w:val="0065354F"/>
    <w:rsid w:val="00653A6E"/>
    <w:rsid w:val="00653BE7"/>
    <w:rsid w:val="00653F50"/>
    <w:rsid w:val="0065416F"/>
    <w:rsid w:val="0065447C"/>
    <w:rsid w:val="006546CC"/>
    <w:rsid w:val="006551F3"/>
    <w:rsid w:val="0065545C"/>
    <w:rsid w:val="006559C7"/>
    <w:rsid w:val="00655AAA"/>
    <w:rsid w:val="00655EF6"/>
    <w:rsid w:val="00655F13"/>
    <w:rsid w:val="00656113"/>
    <w:rsid w:val="00656812"/>
    <w:rsid w:val="00656D79"/>
    <w:rsid w:val="00656DFE"/>
    <w:rsid w:val="006570B0"/>
    <w:rsid w:val="0065711D"/>
    <w:rsid w:val="0065719F"/>
    <w:rsid w:val="006574C9"/>
    <w:rsid w:val="0065760B"/>
    <w:rsid w:val="006577CC"/>
    <w:rsid w:val="00657883"/>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7C3"/>
    <w:rsid w:val="00664DBB"/>
    <w:rsid w:val="0066565F"/>
    <w:rsid w:val="00665702"/>
    <w:rsid w:val="006658DA"/>
    <w:rsid w:val="00665911"/>
    <w:rsid w:val="00665CB1"/>
    <w:rsid w:val="00665D5D"/>
    <w:rsid w:val="006660B3"/>
    <w:rsid w:val="00666D03"/>
    <w:rsid w:val="00666E0F"/>
    <w:rsid w:val="00666F77"/>
    <w:rsid w:val="006670FD"/>
    <w:rsid w:val="00667671"/>
    <w:rsid w:val="006678FB"/>
    <w:rsid w:val="00667EAC"/>
    <w:rsid w:val="006703FB"/>
    <w:rsid w:val="006709A8"/>
    <w:rsid w:val="00670A17"/>
    <w:rsid w:val="00670A29"/>
    <w:rsid w:val="00670B1C"/>
    <w:rsid w:val="00670D53"/>
    <w:rsid w:val="00671001"/>
    <w:rsid w:val="006713F8"/>
    <w:rsid w:val="0067140F"/>
    <w:rsid w:val="006717A5"/>
    <w:rsid w:val="00671A47"/>
    <w:rsid w:val="00671A49"/>
    <w:rsid w:val="00671A4A"/>
    <w:rsid w:val="00671B73"/>
    <w:rsid w:val="00671C02"/>
    <w:rsid w:val="00671D15"/>
    <w:rsid w:val="006722CC"/>
    <w:rsid w:val="0067240C"/>
    <w:rsid w:val="00672444"/>
    <w:rsid w:val="006724D8"/>
    <w:rsid w:val="006725AC"/>
    <w:rsid w:val="006726EE"/>
    <w:rsid w:val="00672A85"/>
    <w:rsid w:val="00672BAB"/>
    <w:rsid w:val="00672E64"/>
    <w:rsid w:val="00672F0E"/>
    <w:rsid w:val="00673193"/>
    <w:rsid w:val="006731A0"/>
    <w:rsid w:val="00673288"/>
    <w:rsid w:val="00673582"/>
    <w:rsid w:val="006735A0"/>
    <w:rsid w:val="006737A5"/>
    <w:rsid w:val="00673FF1"/>
    <w:rsid w:val="006744D9"/>
    <w:rsid w:val="00674DBA"/>
    <w:rsid w:val="00675020"/>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709"/>
    <w:rsid w:val="006768E0"/>
    <w:rsid w:val="00676AED"/>
    <w:rsid w:val="006771D9"/>
    <w:rsid w:val="006772F7"/>
    <w:rsid w:val="006776AA"/>
    <w:rsid w:val="006777DD"/>
    <w:rsid w:val="0067795E"/>
    <w:rsid w:val="00677A70"/>
    <w:rsid w:val="00677FB7"/>
    <w:rsid w:val="006802CB"/>
    <w:rsid w:val="0068046F"/>
    <w:rsid w:val="00680629"/>
    <w:rsid w:val="00680720"/>
    <w:rsid w:val="00680887"/>
    <w:rsid w:val="00680B27"/>
    <w:rsid w:val="00680F82"/>
    <w:rsid w:val="00681072"/>
    <w:rsid w:val="00681250"/>
    <w:rsid w:val="006816AA"/>
    <w:rsid w:val="00681820"/>
    <w:rsid w:val="00681853"/>
    <w:rsid w:val="006818F5"/>
    <w:rsid w:val="00681B13"/>
    <w:rsid w:val="00682099"/>
    <w:rsid w:val="00682652"/>
    <w:rsid w:val="0068288A"/>
    <w:rsid w:val="00682B05"/>
    <w:rsid w:val="00682B10"/>
    <w:rsid w:val="00682C79"/>
    <w:rsid w:val="00682D18"/>
    <w:rsid w:val="00682E09"/>
    <w:rsid w:val="00682E97"/>
    <w:rsid w:val="00682FFC"/>
    <w:rsid w:val="00683306"/>
    <w:rsid w:val="0068330C"/>
    <w:rsid w:val="00683713"/>
    <w:rsid w:val="00683C78"/>
    <w:rsid w:val="00683F7E"/>
    <w:rsid w:val="006841A1"/>
    <w:rsid w:val="006843AF"/>
    <w:rsid w:val="00684506"/>
    <w:rsid w:val="00684731"/>
    <w:rsid w:val="00684860"/>
    <w:rsid w:val="00684AF6"/>
    <w:rsid w:val="00684CED"/>
    <w:rsid w:val="00684EC2"/>
    <w:rsid w:val="00685270"/>
    <w:rsid w:val="006853CF"/>
    <w:rsid w:val="00685537"/>
    <w:rsid w:val="0068576D"/>
    <w:rsid w:val="00686273"/>
    <w:rsid w:val="00686460"/>
    <w:rsid w:val="006866C0"/>
    <w:rsid w:val="006866EF"/>
    <w:rsid w:val="00686E9E"/>
    <w:rsid w:val="00687024"/>
    <w:rsid w:val="006870D0"/>
    <w:rsid w:val="0068787F"/>
    <w:rsid w:val="00687CE3"/>
    <w:rsid w:val="00687F75"/>
    <w:rsid w:val="00687FF9"/>
    <w:rsid w:val="0069015A"/>
    <w:rsid w:val="006902AC"/>
    <w:rsid w:val="006909BA"/>
    <w:rsid w:val="006909BD"/>
    <w:rsid w:val="00690A3A"/>
    <w:rsid w:val="00690C3C"/>
    <w:rsid w:val="00690DA5"/>
    <w:rsid w:val="00690EFB"/>
    <w:rsid w:val="00691240"/>
    <w:rsid w:val="00691309"/>
    <w:rsid w:val="006913F1"/>
    <w:rsid w:val="006915D3"/>
    <w:rsid w:val="00691827"/>
    <w:rsid w:val="006918EA"/>
    <w:rsid w:val="006919DF"/>
    <w:rsid w:val="006923B0"/>
    <w:rsid w:val="006924C8"/>
    <w:rsid w:val="0069257A"/>
    <w:rsid w:val="006926F8"/>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2C"/>
    <w:rsid w:val="00694BAD"/>
    <w:rsid w:val="00694FAF"/>
    <w:rsid w:val="00694FCB"/>
    <w:rsid w:val="00695B1D"/>
    <w:rsid w:val="00695B4C"/>
    <w:rsid w:val="00695CBE"/>
    <w:rsid w:val="00695D19"/>
    <w:rsid w:val="00695D42"/>
    <w:rsid w:val="00695E49"/>
    <w:rsid w:val="0069625F"/>
    <w:rsid w:val="00696663"/>
    <w:rsid w:val="00696C3B"/>
    <w:rsid w:val="00696D35"/>
    <w:rsid w:val="00696E09"/>
    <w:rsid w:val="006970D6"/>
    <w:rsid w:val="006971A5"/>
    <w:rsid w:val="00697212"/>
    <w:rsid w:val="00697217"/>
    <w:rsid w:val="006972CA"/>
    <w:rsid w:val="0069751D"/>
    <w:rsid w:val="00697786"/>
    <w:rsid w:val="00697953"/>
    <w:rsid w:val="00697A0D"/>
    <w:rsid w:val="00697A58"/>
    <w:rsid w:val="00697D74"/>
    <w:rsid w:val="006A0187"/>
    <w:rsid w:val="006A0D69"/>
    <w:rsid w:val="006A0FC3"/>
    <w:rsid w:val="006A15E1"/>
    <w:rsid w:val="006A1679"/>
    <w:rsid w:val="006A194F"/>
    <w:rsid w:val="006A1D7C"/>
    <w:rsid w:val="006A1FA7"/>
    <w:rsid w:val="006A2474"/>
    <w:rsid w:val="006A2494"/>
    <w:rsid w:val="006A26A1"/>
    <w:rsid w:val="006A2708"/>
    <w:rsid w:val="006A2793"/>
    <w:rsid w:val="006A27C6"/>
    <w:rsid w:val="006A28BE"/>
    <w:rsid w:val="006A2A97"/>
    <w:rsid w:val="006A2E0D"/>
    <w:rsid w:val="006A3062"/>
    <w:rsid w:val="006A317E"/>
    <w:rsid w:val="006A392E"/>
    <w:rsid w:val="006A3B78"/>
    <w:rsid w:val="006A42F0"/>
    <w:rsid w:val="006A4696"/>
    <w:rsid w:val="006A48E3"/>
    <w:rsid w:val="006A4FF4"/>
    <w:rsid w:val="006A50FE"/>
    <w:rsid w:val="006A5467"/>
    <w:rsid w:val="006A549A"/>
    <w:rsid w:val="006A5D49"/>
    <w:rsid w:val="006A60E0"/>
    <w:rsid w:val="006A64C8"/>
    <w:rsid w:val="006A6A94"/>
    <w:rsid w:val="006A6B7C"/>
    <w:rsid w:val="006A6DAF"/>
    <w:rsid w:val="006A7BE0"/>
    <w:rsid w:val="006A7EBF"/>
    <w:rsid w:val="006B0041"/>
    <w:rsid w:val="006B0098"/>
    <w:rsid w:val="006B0113"/>
    <w:rsid w:val="006B02E7"/>
    <w:rsid w:val="006B03AA"/>
    <w:rsid w:val="006B049C"/>
    <w:rsid w:val="006B0694"/>
    <w:rsid w:val="006B083A"/>
    <w:rsid w:val="006B0935"/>
    <w:rsid w:val="006B0F7C"/>
    <w:rsid w:val="006B1053"/>
    <w:rsid w:val="006B18C5"/>
    <w:rsid w:val="006B19ED"/>
    <w:rsid w:val="006B1C59"/>
    <w:rsid w:val="006B1CA7"/>
    <w:rsid w:val="006B1F77"/>
    <w:rsid w:val="006B2335"/>
    <w:rsid w:val="006B2617"/>
    <w:rsid w:val="006B29C7"/>
    <w:rsid w:val="006B2AD2"/>
    <w:rsid w:val="006B2F0D"/>
    <w:rsid w:val="006B32B3"/>
    <w:rsid w:val="006B341E"/>
    <w:rsid w:val="006B3658"/>
    <w:rsid w:val="006B3E16"/>
    <w:rsid w:val="006B411C"/>
    <w:rsid w:val="006B4331"/>
    <w:rsid w:val="006B470D"/>
    <w:rsid w:val="006B49F6"/>
    <w:rsid w:val="006B5443"/>
    <w:rsid w:val="006B54B5"/>
    <w:rsid w:val="006B568C"/>
    <w:rsid w:val="006B5806"/>
    <w:rsid w:val="006B58FD"/>
    <w:rsid w:val="006B594F"/>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13B"/>
    <w:rsid w:val="006C0349"/>
    <w:rsid w:val="006C054C"/>
    <w:rsid w:val="006C0666"/>
    <w:rsid w:val="006C0A93"/>
    <w:rsid w:val="006C0CAC"/>
    <w:rsid w:val="006C0FCB"/>
    <w:rsid w:val="006C18B7"/>
    <w:rsid w:val="006C19D1"/>
    <w:rsid w:val="006C1A83"/>
    <w:rsid w:val="006C2541"/>
    <w:rsid w:val="006C2722"/>
    <w:rsid w:val="006C29E2"/>
    <w:rsid w:val="006C2C1C"/>
    <w:rsid w:val="006C2C82"/>
    <w:rsid w:val="006C2FD5"/>
    <w:rsid w:val="006C30E3"/>
    <w:rsid w:val="006C3113"/>
    <w:rsid w:val="006C3671"/>
    <w:rsid w:val="006C3BAB"/>
    <w:rsid w:val="006C3C38"/>
    <w:rsid w:val="006C3E1E"/>
    <w:rsid w:val="006C3FBB"/>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6E93"/>
    <w:rsid w:val="006C7168"/>
    <w:rsid w:val="006C73A0"/>
    <w:rsid w:val="006C74DC"/>
    <w:rsid w:val="006C757A"/>
    <w:rsid w:val="006C7711"/>
    <w:rsid w:val="006C783D"/>
    <w:rsid w:val="006C7C5A"/>
    <w:rsid w:val="006D0380"/>
    <w:rsid w:val="006D0D30"/>
    <w:rsid w:val="006D0E98"/>
    <w:rsid w:val="006D1246"/>
    <w:rsid w:val="006D218D"/>
    <w:rsid w:val="006D243B"/>
    <w:rsid w:val="006D24D4"/>
    <w:rsid w:val="006D26B6"/>
    <w:rsid w:val="006D29E7"/>
    <w:rsid w:val="006D2A79"/>
    <w:rsid w:val="006D2E45"/>
    <w:rsid w:val="006D2EB2"/>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5F3A"/>
    <w:rsid w:val="006D684C"/>
    <w:rsid w:val="006D701D"/>
    <w:rsid w:val="006D7134"/>
    <w:rsid w:val="006D7740"/>
    <w:rsid w:val="006D7862"/>
    <w:rsid w:val="006D7D98"/>
    <w:rsid w:val="006D7EAD"/>
    <w:rsid w:val="006E006D"/>
    <w:rsid w:val="006E007F"/>
    <w:rsid w:val="006E0370"/>
    <w:rsid w:val="006E04FE"/>
    <w:rsid w:val="006E0E9E"/>
    <w:rsid w:val="006E1350"/>
    <w:rsid w:val="006E198F"/>
    <w:rsid w:val="006E1B28"/>
    <w:rsid w:val="006E1C30"/>
    <w:rsid w:val="006E1D6C"/>
    <w:rsid w:val="006E20F5"/>
    <w:rsid w:val="006E249F"/>
    <w:rsid w:val="006E24B4"/>
    <w:rsid w:val="006E24D0"/>
    <w:rsid w:val="006E2B0D"/>
    <w:rsid w:val="006E2C99"/>
    <w:rsid w:val="006E2E6B"/>
    <w:rsid w:val="006E2FEA"/>
    <w:rsid w:val="006E3165"/>
    <w:rsid w:val="006E32E1"/>
    <w:rsid w:val="006E331A"/>
    <w:rsid w:val="006E3617"/>
    <w:rsid w:val="006E367B"/>
    <w:rsid w:val="006E36FB"/>
    <w:rsid w:val="006E37D5"/>
    <w:rsid w:val="006E380C"/>
    <w:rsid w:val="006E4356"/>
    <w:rsid w:val="006E46D0"/>
    <w:rsid w:val="006E4840"/>
    <w:rsid w:val="006E4AA7"/>
    <w:rsid w:val="006E5067"/>
    <w:rsid w:val="006E594D"/>
    <w:rsid w:val="006E5F36"/>
    <w:rsid w:val="006E61F4"/>
    <w:rsid w:val="006E639B"/>
    <w:rsid w:val="006E6496"/>
    <w:rsid w:val="006E688B"/>
    <w:rsid w:val="006E6A39"/>
    <w:rsid w:val="006E6AA3"/>
    <w:rsid w:val="006E7139"/>
    <w:rsid w:val="006E737F"/>
    <w:rsid w:val="006E74F8"/>
    <w:rsid w:val="006E75E4"/>
    <w:rsid w:val="006E778F"/>
    <w:rsid w:val="006E7859"/>
    <w:rsid w:val="006E78B0"/>
    <w:rsid w:val="006F0016"/>
    <w:rsid w:val="006F043E"/>
    <w:rsid w:val="006F05A6"/>
    <w:rsid w:val="006F0ACE"/>
    <w:rsid w:val="006F1525"/>
    <w:rsid w:val="006F1535"/>
    <w:rsid w:val="006F1573"/>
    <w:rsid w:val="006F163C"/>
    <w:rsid w:val="006F18C9"/>
    <w:rsid w:val="006F22C2"/>
    <w:rsid w:val="006F23CB"/>
    <w:rsid w:val="006F245E"/>
    <w:rsid w:val="006F25EF"/>
    <w:rsid w:val="006F2865"/>
    <w:rsid w:val="006F28D1"/>
    <w:rsid w:val="006F2917"/>
    <w:rsid w:val="006F2AF9"/>
    <w:rsid w:val="006F2B51"/>
    <w:rsid w:val="006F31DD"/>
    <w:rsid w:val="006F3228"/>
    <w:rsid w:val="006F33B2"/>
    <w:rsid w:val="006F376A"/>
    <w:rsid w:val="006F3DD0"/>
    <w:rsid w:val="006F3F09"/>
    <w:rsid w:val="006F400A"/>
    <w:rsid w:val="006F43B5"/>
    <w:rsid w:val="006F4641"/>
    <w:rsid w:val="006F490C"/>
    <w:rsid w:val="006F4AA6"/>
    <w:rsid w:val="006F4D95"/>
    <w:rsid w:val="006F4DBA"/>
    <w:rsid w:val="006F4DBC"/>
    <w:rsid w:val="006F4F21"/>
    <w:rsid w:val="006F50AD"/>
    <w:rsid w:val="006F52D8"/>
    <w:rsid w:val="006F55ED"/>
    <w:rsid w:val="006F5BF2"/>
    <w:rsid w:val="006F5E48"/>
    <w:rsid w:val="006F5ED3"/>
    <w:rsid w:val="006F5FC5"/>
    <w:rsid w:val="006F6741"/>
    <w:rsid w:val="006F6862"/>
    <w:rsid w:val="006F6B0A"/>
    <w:rsid w:val="006F6B45"/>
    <w:rsid w:val="006F6BD6"/>
    <w:rsid w:val="006F6CF3"/>
    <w:rsid w:val="006F6E6E"/>
    <w:rsid w:val="006F700D"/>
    <w:rsid w:val="006F70CD"/>
    <w:rsid w:val="006F71E9"/>
    <w:rsid w:val="006F7259"/>
    <w:rsid w:val="006F7350"/>
    <w:rsid w:val="006F7609"/>
    <w:rsid w:val="006F78EB"/>
    <w:rsid w:val="006F7B07"/>
    <w:rsid w:val="006F7BA6"/>
    <w:rsid w:val="006F7FAC"/>
    <w:rsid w:val="007002E6"/>
    <w:rsid w:val="0070042B"/>
    <w:rsid w:val="007006F5"/>
    <w:rsid w:val="00700830"/>
    <w:rsid w:val="00700CD6"/>
    <w:rsid w:val="00700F2F"/>
    <w:rsid w:val="0070138B"/>
    <w:rsid w:val="007014DA"/>
    <w:rsid w:val="00701823"/>
    <w:rsid w:val="00701837"/>
    <w:rsid w:val="00701DA0"/>
    <w:rsid w:val="00701E87"/>
    <w:rsid w:val="00701E92"/>
    <w:rsid w:val="00701F22"/>
    <w:rsid w:val="007021B5"/>
    <w:rsid w:val="007021DC"/>
    <w:rsid w:val="007026A6"/>
    <w:rsid w:val="007026DD"/>
    <w:rsid w:val="007028D1"/>
    <w:rsid w:val="00702C8C"/>
    <w:rsid w:val="00702C97"/>
    <w:rsid w:val="00702D3A"/>
    <w:rsid w:val="00702DA9"/>
    <w:rsid w:val="00702DB3"/>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2C2"/>
    <w:rsid w:val="0070733C"/>
    <w:rsid w:val="0070764E"/>
    <w:rsid w:val="007079C2"/>
    <w:rsid w:val="00707A97"/>
    <w:rsid w:val="00707CFB"/>
    <w:rsid w:val="00707FA4"/>
    <w:rsid w:val="0071022E"/>
    <w:rsid w:val="007105C0"/>
    <w:rsid w:val="0071078D"/>
    <w:rsid w:val="007108D8"/>
    <w:rsid w:val="00710B5D"/>
    <w:rsid w:val="0071157E"/>
    <w:rsid w:val="00711EFE"/>
    <w:rsid w:val="00711F11"/>
    <w:rsid w:val="007123B7"/>
    <w:rsid w:val="00712B7E"/>
    <w:rsid w:val="00712CBA"/>
    <w:rsid w:val="00712DAD"/>
    <w:rsid w:val="0071306F"/>
    <w:rsid w:val="0071320C"/>
    <w:rsid w:val="00713778"/>
    <w:rsid w:val="007137D3"/>
    <w:rsid w:val="0071385F"/>
    <w:rsid w:val="00713C4B"/>
    <w:rsid w:val="007140D4"/>
    <w:rsid w:val="0071463C"/>
    <w:rsid w:val="00714694"/>
    <w:rsid w:val="00714876"/>
    <w:rsid w:val="007149A3"/>
    <w:rsid w:val="00715912"/>
    <w:rsid w:val="00715F4E"/>
    <w:rsid w:val="00716001"/>
    <w:rsid w:val="0071628D"/>
    <w:rsid w:val="007164BE"/>
    <w:rsid w:val="00716E18"/>
    <w:rsid w:val="007170E5"/>
    <w:rsid w:val="00717450"/>
    <w:rsid w:val="0071781F"/>
    <w:rsid w:val="00717CA9"/>
    <w:rsid w:val="00717F9A"/>
    <w:rsid w:val="007201D2"/>
    <w:rsid w:val="007206C6"/>
    <w:rsid w:val="00720A35"/>
    <w:rsid w:val="00720D3A"/>
    <w:rsid w:val="00721134"/>
    <w:rsid w:val="007212C3"/>
    <w:rsid w:val="007217B0"/>
    <w:rsid w:val="00721927"/>
    <w:rsid w:val="007219C9"/>
    <w:rsid w:val="00721C31"/>
    <w:rsid w:val="00721CB7"/>
    <w:rsid w:val="00721FD3"/>
    <w:rsid w:val="0072206D"/>
    <w:rsid w:val="007225D7"/>
    <w:rsid w:val="007227D7"/>
    <w:rsid w:val="00722B07"/>
    <w:rsid w:val="00722DAA"/>
    <w:rsid w:val="00722DE1"/>
    <w:rsid w:val="00722E18"/>
    <w:rsid w:val="00723562"/>
    <w:rsid w:val="0072359D"/>
    <w:rsid w:val="007236F8"/>
    <w:rsid w:val="00723A64"/>
    <w:rsid w:val="00723BB5"/>
    <w:rsid w:val="00723EA4"/>
    <w:rsid w:val="00723F25"/>
    <w:rsid w:val="00724053"/>
    <w:rsid w:val="0072448E"/>
    <w:rsid w:val="007248F5"/>
    <w:rsid w:val="00724FD7"/>
    <w:rsid w:val="0072507A"/>
    <w:rsid w:val="007250A3"/>
    <w:rsid w:val="0072540E"/>
    <w:rsid w:val="0072553A"/>
    <w:rsid w:val="007255B7"/>
    <w:rsid w:val="007258D2"/>
    <w:rsid w:val="00725944"/>
    <w:rsid w:val="00725C03"/>
    <w:rsid w:val="0072664F"/>
    <w:rsid w:val="00726709"/>
    <w:rsid w:val="00726ACD"/>
    <w:rsid w:val="00726F99"/>
    <w:rsid w:val="00727039"/>
    <w:rsid w:val="00727071"/>
    <w:rsid w:val="00727242"/>
    <w:rsid w:val="00727661"/>
    <w:rsid w:val="00727A25"/>
    <w:rsid w:val="00727C7F"/>
    <w:rsid w:val="00727D25"/>
    <w:rsid w:val="00727D65"/>
    <w:rsid w:val="00727E45"/>
    <w:rsid w:val="007305C3"/>
    <w:rsid w:val="00730600"/>
    <w:rsid w:val="007307A3"/>
    <w:rsid w:val="00730AF5"/>
    <w:rsid w:val="00731013"/>
    <w:rsid w:val="0073169F"/>
    <w:rsid w:val="00731A07"/>
    <w:rsid w:val="00731B2C"/>
    <w:rsid w:val="00731CA5"/>
    <w:rsid w:val="007329FB"/>
    <w:rsid w:val="00732A04"/>
    <w:rsid w:val="00732DE7"/>
    <w:rsid w:val="0073333F"/>
    <w:rsid w:val="0073334B"/>
    <w:rsid w:val="0073372A"/>
    <w:rsid w:val="0073384C"/>
    <w:rsid w:val="00733947"/>
    <w:rsid w:val="00734007"/>
    <w:rsid w:val="0073413D"/>
    <w:rsid w:val="0073419D"/>
    <w:rsid w:val="00734215"/>
    <w:rsid w:val="00734365"/>
    <w:rsid w:val="00734456"/>
    <w:rsid w:val="0073465B"/>
    <w:rsid w:val="0073468E"/>
    <w:rsid w:val="007347FC"/>
    <w:rsid w:val="0073503C"/>
    <w:rsid w:val="00735177"/>
    <w:rsid w:val="00735361"/>
    <w:rsid w:val="00735437"/>
    <w:rsid w:val="007357D1"/>
    <w:rsid w:val="00735B9A"/>
    <w:rsid w:val="00735FE7"/>
    <w:rsid w:val="00736352"/>
    <w:rsid w:val="007366AE"/>
    <w:rsid w:val="00736708"/>
    <w:rsid w:val="00736894"/>
    <w:rsid w:val="00736999"/>
    <w:rsid w:val="00736B05"/>
    <w:rsid w:val="00736D14"/>
    <w:rsid w:val="00736D20"/>
    <w:rsid w:val="00737096"/>
    <w:rsid w:val="00737CB4"/>
    <w:rsid w:val="00737D37"/>
    <w:rsid w:val="00737ED7"/>
    <w:rsid w:val="00737ED8"/>
    <w:rsid w:val="0074007F"/>
    <w:rsid w:val="007403B1"/>
    <w:rsid w:val="00740579"/>
    <w:rsid w:val="0074084E"/>
    <w:rsid w:val="00740A44"/>
    <w:rsid w:val="00740D24"/>
    <w:rsid w:val="007411C3"/>
    <w:rsid w:val="0074158B"/>
    <w:rsid w:val="00741D76"/>
    <w:rsid w:val="00741EA7"/>
    <w:rsid w:val="00741ED7"/>
    <w:rsid w:val="00742472"/>
    <w:rsid w:val="0074249E"/>
    <w:rsid w:val="0074272E"/>
    <w:rsid w:val="00742990"/>
    <w:rsid w:val="00742C4C"/>
    <w:rsid w:val="00742DB3"/>
    <w:rsid w:val="00742F90"/>
    <w:rsid w:val="00742F94"/>
    <w:rsid w:val="00743185"/>
    <w:rsid w:val="00743328"/>
    <w:rsid w:val="00743715"/>
    <w:rsid w:val="00743917"/>
    <w:rsid w:val="00743C64"/>
    <w:rsid w:val="00743FF8"/>
    <w:rsid w:val="00744219"/>
    <w:rsid w:val="00744446"/>
    <w:rsid w:val="00744510"/>
    <w:rsid w:val="00744955"/>
    <w:rsid w:val="00744AA2"/>
    <w:rsid w:val="00744B60"/>
    <w:rsid w:val="00744B8C"/>
    <w:rsid w:val="0074507D"/>
    <w:rsid w:val="007452CF"/>
    <w:rsid w:val="00745344"/>
    <w:rsid w:val="00745655"/>
    <w:rsid w:val="00745866"/>
    <w:rsid w:val="00745AA7"/>
    <w:rsid w:val="00745AAB"/>
    <w:rsid w:val="00745AC2"/>
    <w:rsid w:val="00746184"/>
    <w:rsid w:val="0074659C"/>
    <w:rsid w:val="0074695C"/>
    <w:rsid w:val="0074697D"/>
    <w:rsid w:val="0074699C"/>
    <w:rsid w:val="00746C8D"/>
    <w:rsid w:val="00746F72"/>
    <w:rsid w:val="00747B09"/>
    <w:rsid w:val="00747B95"/>
    <w:rsid w:val="00747FBF"/>
    <w:rsid w:val="00750207"/>
    <w:rsid w:val="00750AB1"/>
    <w:rsid w:val="00750C3A"/>
    <w:rsid w:val="00751067"/>
    <w:rsid w:val="00751B1D"/>
    <w:rsid w:val="00751B41"/>
    <w:rsid w:val="00751CF0"/>
    <w:rsid w:val="007520B7"/>
    <w:rsid w:val="00752390"/>
    <w:rsid w:val="007525A6"/>
    <w:rsid w:val="00752608"/>
    <w:rsid w:val="0075280B"/>
    <w:rsid w:val="00752882"/>
    <w:rsid w:val="00752974"/>
    <w:rsid w:val="00752E7F"/>
    <w:rsid w:val="0075358B"/>
    <w:rsid w:val="00753A1B"/>
    <w:rsid w:val="00753CCE"/>
    <w:rsid w:val="00754124"/>
    <w:rsid w:val="00754F83"/>
    <w:rsid w:val="007550B4"/>
    <w:rsid w:val="00755327"/>
    <w:rsid w:val="00755446"/>
    <w:rsid w:val="00755853"/>
    <w:rsid w:val="00755956"/>
    <w:rsid w:val="00755BF9"/>
    <w:rsid w:val="00755C50"/>
    <w:rsid w:val="00756289"/>
    <w:rsid w:val="00756566"/>
    <w:rsid w:val="00756A23"/>
    <w:rsid w:val="00756B17"/>
    <w:rsid w:val="00756BAF"/>
    <w:rsid w:val="00756D3D"/>
    <w:rsid w:val="00756E8E"/>
    <w:rsid w:val="00757096"/>
    <w:rsid w:val="0075718B"/>
    <w:rsid w:val="007572A1"/>
    <w:rsid w:val="007573CD"/>
    <w:rsid w:val="00757651"/>
    <w:rsid w:val="00757BD2"/>
    <w:rsid w:val="00757DD7"/>
    <w:rsid w:val="00757F25"/>
    <w:rsid w:val="00760066"/>
    <w:rsid w:val="007601B6"/>
    <w:rsid w:val="0076022A"/>
    <w:rsid w:val="007602C8"/>
    <w:rsid w:val="0076075C"/>
    <w:rsid w:val="00760B22"/>
    <w:rsid w:val="00760FB5"/>
    <w:rsid w:val="00761543"/>
    <w:rsid w:val="007615C5"/>
    <w:rsid w:val="007618ED"/>
    <w:rsid w:val="00761904"/>
    <w:rsid w:val="00761C62"/>
    <w:rsid w:val="00761F96"/>
    <w:rsid w:val="00762064"/>
    <w:rsid w:val="007620EB"/>
    <w:rsid w:val="0076221B"/>
    <w:rsid w:val="0076225A"/>
    <w:rsid w:val="0076227C"/>
    <w:rsid w:val="007622DB"/>
    <w:rsid w:val="007624DA"/>
    <w:rsid w:val="00762588"/>
    <w:rsid w:val="00762A68"/>
    <w:rsid w:val="00762ED5"/>
    <w:rsid w:val="00763302"/>
    <w:rsid w:val="007633C5"/>
    <w:rsid w:val="007636B4"/>
    <w:rsid w:val="007639B2"/>
    <w:rsid w:val="00763BAD"/>
    <w:rsid w:val="00763FED"/>
    <w:rsid w:val="007642FA"/>
    <w:rsid w:val="0076433C"/>
    <w:rsid w:val="0076454F"/>
    <w:rsid w:val="0076477F"/>
    <w:rsid w:val="007649E4"/>
    <w:rsid w:val="00764ADB"/>
    <w:rsid w:val="00764AE0"/>
    <w:rsid w:val="007650BF"/>
    <w:rsid w:val="007656A9"/>
    <w:rsid w:val="00765749"/>
    <w:rsid w:val="007660A7"/>
    <w:rsid w:val="007660CE"/>
    <w:rsid w:val="007663E6"/>
    <w:rsid w:val="007663F2"/>
    <w:rsid w:val="007664BC"/>
    <w:rsid w:val="00766569"/>
    <w:rsid w:val="007666BA"/>
    <w:rsid w:val="00766C49"/>
    <w:rsid w:val="00766E67"/>
    <w:rsid w:val="00766FC4"/>
    <w:rsid w:val="00767076"/>
    <w:rsid w:val="00767180"/>
    <w:rsid w:val="00767328"/>
    <w:rsid w:val="00767825"/>
    <w:rsid w:val="00767832"/>
    <w:rsid w:val="007679FB"/>
    <w:rsid w:val="00767A39"/>
    <w:rsid w:val="00767ECB"/>
    <w:rsid w:val="007700B8"/>
    <w:rsid w:val="00770A22"/>
    <w:rsid w:val="00770C50"/>
    <w:rsid w:val="00770C66"/>
    <w:rsid w:val="007715B5"/>
    <w:rsid w:val="00771681"/>
    <w:rsid w:val="007718A3"/>
    <w:rsid w:val="0077208B"/>
    <w:rsid w:val="007723BD"/>
    <w:rsid w:val="007727B4"/>
    <w:rsid w:val="0077285A"/>
    <w:rsid w:val="00772BD5"/>
    <w:rsid w:val="00772BF2"/>
    <w:rsid w:val="00772CD9"/>
    <w:rsid w:val="00772E12"/>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48FD"/>
    <w:rsid w:val="00775060"/>
    <w:rsid w:val="00775121"/>
    <w:rsid w:val="007754EA"/>
    <w:rsid w:val="00775719"/>
    <w:rsid w:val="00775CDC"/>
    <w:rsid w:val="00775E8F"/>
    <w:rsid w:val="0077603F"/>
    <w:rsid w:val="00776154"/>
    <w:rsid w:val="0077663F"/>
    <w:rsid w:val="0077666B"/>
    <w:rsid w:val="007768E3"/>
    <w:rsid w:val="00776C95"/>
    <w:rsid w:val="00776F8E"/>
    <w:rsid w:val="007770FB"/>
    <w:rsid w:val="007771C3"/>
    <w:rsid w:val="0077753C"/>
    <w:rsid w:val="00777E61"/>
    <w:rsid w:val="00777FAC"/>
    <w:rsid w:val="00781133"/>
    <w:rsid w:val="00781965"/>
    <w:rsid w:val="00781CE8"/>
    <w:rsid w:val="007820D6"/>
    <w:rsid w:val="007822EB"/>
    <w:rsid w:val="00782845"/>
    <w:rsid w:val="00782882"/>
    <w:rsid w:val="0078297D"/>
    <w:rsid w:val="00782B76"/>
    <w:rsid w:val="00782B8E"/>
    <w:rsid w:val="0078301C"/>
    <w:rsid w:val="00783A15"/>
    <w:rsid w:val="00784143"/>
    <w:rsid w:val="00784308"/>
    <w:rsid w:val="007843E3"/>
    <w:rsid w:val="007846C3"/>
    <w:rsid w:val="007846F4"/>
    <w:rsid w:val="00784797"/>
    <w:rsid w:val="007848DF"/>
    <w:rsid w:val="00784CB7"/>
    <w:rsid w:val="0078579A"/>
    <w:rsid w:val="00785874"/>
    <w:rsid w:val="007858F6"/>
    <w:rsid w:val="0078597D"/>
    <w:rsid w:val="0078604D"/>
    <w:rsid w:val="00786089"/>
    <w:rsid w:val="007860F3"/>
    <w:rsid w:val="0078616A"/>
    <w:rsid w:val="007861A4"/>
    <w:rsid w:val="007862D8"/>
    <w:rsid w:val="00786912"/>
    <w:rsid w:val="00786D0D"/>
    <w:rsid w:val="007870F8"/>
    <w:rsid w:val="007871DC"/>
    <w:rsid w:val="00787628"/>
    <w:rsid w:val="00787768"/>
    <w:rsid w:val="00790042"/>
    <w:rsid w:val="007902FF"/>
    <w:rsid w:val="00790623"/>
    <w:rsid w:val="00790663"/>
    <w:rsid w:val="0079066A"/>
    <w:rsid w:val="00790B6A"/>
    <w:rsid w:val="00790FEC"/>
    <w:rsid w:val="00791144"/>
    <w:rsid w:val="0079116D"/>
    <w:rsid w:val="007913E3"/>
    <w:rsid w:val="00791509"/>
    <w:rsid w:val="0079150C"/>
    <w:rsid w:val="00791521"/>
    <w:rsid w:val="0079183D"/>
    <w:rsid w:val="00791ADB"/>
    <w:rsid w:val="00791CC0"/>
    <w:rsid w:val="00792161"/>
    <w:rsid w:val="007922DB"/>
    <w:rsid w:val="007925A0"/>
    <w:rsid w:val="00792C40"/>
    <w:rsid w:val="00792E77"/>
    <w:rsid w:val="00793663"/>
    <w:rsid w:val="0079384A"/>
    <w:rsid w:val="00793A16"/>
    <w:rsid w:val="007942B9"/>
    <w:rsid w:val="00794487"/>
    <w:rsid w:val="007944FB"/>
    <w:rsid w:val="0079485D"/>
    <w:rsid w:val="007949D5"/>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176A"/>
    <w:rsid w:val="007A2174"/>
    <w:rsid w:val="007A2462"/>
    <w:rsid w:val="007A27E7"/>
    <w:rsid w:val="007A2BEA"/>
    <w:rsid w:val="007A2C66"/>
    <w:rsid w:val="007A2C7B"/>
    <w:rsid w:val="007A323B"/>
    <w:rsid w:val="007A340C"/>
    <w:rsid w:val="007A393B"/>
    <w:rsid w:val="007A3DED"/>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627"/>
    <w:rsid w:val="007A79AD"/>
    <w:rsid w:val="007A7A9D"/>
    <w:rsid w:val="007A7AC8"/>
    <w:rsid w:val="007A7B5D"/>
    <w:rsid w:val="007A7BCA"/>
    <w:rsid w:val="007A7F3A"/>
    <w:rsid w:val="007A7F66"/>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533"/>
    <w:rsid w:val="007B264E"/>
    <w:rsid w:val="007B27D2"/>
    <w:rsid w:val="007B28AF"/>
    <w:rsid w:val="007B28F6"/>
    <w:rsid w:val="007B2980"/>
    <w:rsid w:val="007B2C75"/>
    <w:rsid w:val="007B2CF4"/>
    <w:rsid w:val="007B2FCA"/>
    <w:rsid w:val="007B3171"/>
    <w:rsid w:val="007B334C"/>
    <w:rsid w:val="007B376E"/>
    <w:rsid w:val="007B3E96"/>
    <w:rsid w:val="007B41F1"/>
    <w:rsid w:val="007B4A8D"/>
    <w:rsid w:val="007B4C55"/>
    <w:rsid w:val="007B4E5C"/>
    <w:rsid w:val="007B4EF8"/>
    <w:rsid w:val="007B50B2"/>
    <w:rsid w:val="007B5195"/>
    <w:rsid w:val="007B5317"/>
    <w:rsid w:val="007B542D"/>
    <w:rsid w:val="007B5862"/>
    <w:rsid w:val="007B58FA"/>
    <w:rsid w:val="007B5A72"/>
    <w:rsid w:val="007B5BAE"/>
    <w:rsid w:val="007B5DD9"/>
    <w:rsid w:val="007B6293"/>
    <w:rsid w:val="007B65A9"/>
    <w:rsid w:val="007B662A"/>
    <w:rsid w:val="007B66FD"/>
    <w:rsid w:val="007B685E"/>
    <w:rsid w:val="007B688F"/>
    <w:rsid w:val="007B6F6B"/>
    <w:rsid w:val="007B6FDD"/>
    <w:rsid w:val="007B70EB"/>
    <w:rsid w:val="007B77F7"/>
    <w:rsid w:val="007B79CB"/>
    <w:rsid w:val="007B7E23"/>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608"/>
    <w:rsid w:val="007C2937"/>
    <w:rsid w:val="007C2B68"/>
    <w:rsid w:val="007C2C74"/>
    <w:rsid w:val="007C2DFF"/>
    <w:rsid w:val="007C2EFF"/>
    <w:rsid w:val="007C2F2F"/>
    <w:rsid w:val="007C3016"/>
    <w:rsid w:val="007C32AF"/>
    <w:rsid w:val="007C3764"/>
    <w:rsid w:val="007C37F1"/>
    <w:rsid w:val="007C38F9"/>
    <w:rsid w:val="007C3FC1"/>
    <w:rsid w:val="007C415F"/>
    <w:rsid w:val="007C4DD3"/>
    <w:rsid w:val="007C4E56"/>
    <w:rsid w:val="007C540B"/>
    <w:rsid w:val="007C54FC"/>
    <w:rsid w:val="007C599A"/>
    <w:rsid w:val="007C5CAF"/>
    <w:rsid w:val="007C5E15"/>
    <w:rsid w:val="007C5E19"/>
    <w:rsid w:val="007C5E9C"/>
    <w:rsid w:val="007C61D6"/>
    <w:rsid w:val="007C624A"/>
    <w:rsid w:val="007C632F"/>
    <w:rsid w:val="007C647C"/>
    <w:rsid w:val="007C6688"/>
    <w:rsid w:val="007C66B8"/>
    <w:rsid w:val="007C72A8"/>
    <w:rsid w:val="007C7C26"/>
    <w:rsid w:val="007D0353"/>
    <w:rsid w:val="007D057D"/>
    <w:rsid w:val="007D0746"/>
    <w:rsid w:val="007D07B4"/>
    <w:rsid w:val="007D0801"/>
    <w:rsid w:val="007D0A22"/>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A0D"/>
    <w:rsid w:val="007D4F2B"/>
    <w:rsid w:val="007D4FBF"/>
    <w:rsid w:val="007D5140"/>
    <w:rsid w:val="007D517A"/>
    <w:rsid w:val="007D5519"/>
    <w:rsid w:val="007D578F"/>
    <w:rsid w:val="007D5B22"/>
    <w:rsid w:val="007D5B3F"/>
    <w:rsid w:val="007D5BFB"/>
    <w:rsid w:val="007D604B"/>
    <w:rsid w:val="007D61CC"/>
    <w:rsid w:val="007D6439"/>
    <w:rsid w:val="007D6904"/>
    <w:rsid w:val="007D6CE6"/>
    <w:rsid w:val="007D70A7"/>
    <w:rsid w:val="007D77B4"/>
    <w:rsid w:val="007D7872"/>
    <w:rsid w:val="007D78C4"/>
    <w:rsid w:val="007D7A82"/>
    <w:rsid w:val="007E003B"/>
    <w:rsid w:val="007E0200"/>
    <w:rsid w:val="007E050F"/>
    <w:rsid w:val="007E086D"/>
    <w:rsid w:val="007E0D84"/>
    <w:rsid w:val="007E1275"/>
    <w:rsid w:val="007E13C8"/>
    <w:rsid w:val="007E1CCE"/>
    <w:rsid w:val="007E1D55"/>
    <w:rsid w:val="007E20CB"/>
    <w:rsid w:val="007E211F"/>
    <w:rsid w:val="007E2178"/>
    <w:rsid w:val="007E2210"/>
    <w:rsid w:val="007E22AE"/>
    <w:rsid w:val="007E235F"/>
    <w:rsid w:val="007E2422"/>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BB4"/>
    <w:rsid w:val="007E4DA6"/>
    <w:rsid w:val="007E5088"/>
    <w:rsid w:val="007E50F4"/>
    <w:rsid w:val="007E5290"/>
    <w:rsid w:val="007E52C1"/>
    <w:rsid w:val="007E54DA"/>
    <w:rsid w:val="007E5508"/>
    <w:rsid w:val="007E57E8"/>
    <w:rsid w:val="007E5C1F"/>
    <w:rsid w:val="007E5C31"/>
    <w:rsid w:val="007E5C35"/>
    <w:rsid w:val="007E63AF"/>
    <w:rsid w:val="007E6859"/>
    <w:rsid w:val="007E6A33"/>
    <w:rsid w:val="007E6D42"/>
    <w:rsid w:val="007E7196"/>
    <w:rsid w:val="007E727E"/>
    <w:rsid w:val="007E74E4"/>
    <w:rsid w:val="007F029D"/>
    <w:rsid w:val="007F03D3"/>
    <w:rsid w:val="007F068F"/>
    <w:rsid w:val="007F08D5"/>
    <w:rsid w:val="007F0A53"/>
    <w:rsid w:val="007F0A90"/>
    <w:rsid w:val="007F0AC3"/>
    <w:rsid w:val="007F0B26"/>
    <w:rsid w:val="007F1239"/>
    <w:rsid w:val="007F1241"/>
    <w:rsid w:val="007F1342"/>
    <w:rsid w:val="007F1496"/>
    <w:rsid w:val="007F14AC"/>
    <w:rsid w:val="007F16E8"/>
    <w:rsid w:val="007F174F"/>
    <w:rsid w:val="007F20E1"/>
    <w:rsid w:val="007F214C"/>
    <w:rsid w:val="007F228F"/>
    <w:rsid w:val="007F2300"/>
    <w:rsid w:val="007F2462"/>
    <w:rsid w:val="007F2559"/>
    <w:rsid w:val="007F2653"/>
    <w:rsid w:val="007F26EF"/>
    <w:rsid w:val="007F2907"/>
    <w:rsid w:val="007F297D"/>
    <w:rsid w:val="007F2AAA"/>
    <w:rsid w:val="007F2BEA"/>
    <w:rsid w:val="007F3216"/>
    <w:rsid w:val="007F377D"/>
    <w:rsid w:val="007F378C"/>
    <w:rsid w:val="007F3943"/>
    <w:rsid w:val="007F3A21"/>
    <w:rsid w:val="007F3BC8"/>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7B6"/>
    <w:rsid w:val="007F69E7"/>
    <w:rsid w:val="007F6B51"/>
    <w:rsid w:val="007F6BD3"/>
    <w:rsid w:val="007F6CCC"/>
    <w:rsid w:val="007F6E2A"/>
    <w:rsid w:val="007F7015"/>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11"/>
    <w:rsid w:val="00802C84"/>
    <w:rsid w:val="00802FF0"/>
    <w:rsid w:val="008030B0"/>
    <w:rsid w:val="00803787"/>
    <w:rsid w:val="00803BB2"/>
    <w:rsid w:val="00804DAC"/>
    <w:rsid w:val="008051AD"/>
    <w:rsid w:val="0080548E"/>
    <w:rsid w:val="0080559C"/>
    <w:rsid w:val="00805A22"/>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610"/>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EBA"/>
    <w:rsid w:val="00813F1A"/>
    <w:rsid w:val="00814312"/>
    <w:rsid w:val="00814379"/>
    <w:rsid w:val="008144EA"/>
    <w:rsid w:val="008148D0"/>
    <w:rsid w:val="00814BD6"/>
    <w:rsid w:val="00814C9A"/>
    <w:rsid w:val="00814DA3"/>
    <w:rsid w:val="00815065"/>
    <w:rsid w:val="00815154"/>
    <w:rsid w:val="008151D1"/>
    <w:rsid w:val="008152C9"/>
    <w:rsid w:val="008153F0"/>
    <w:rsid w:val="00815410"/>
    <w:rsid w:val="00815B35"/>
    <w:rsid w:val="00815F21"/>
    <w:rsid w:val="00816011"/>
    <w:rsid w:val="008167D2"/>
    <w:rsid w:val="008169E8"/>
    <w:rsid w:val="00816A67"/>
    <w:rsid w:val="00816B95"/>
    <w:rsid w:val="00817528"/>
    <w:rsid w:val="00817A62"/>
    <w:rsid w:val="00817B14"/>
    <w:rsid w:val="008201C2"/>
    <w:rsid w:val="008203F3"/>
    <w:rsid w:val="0082042C"/>
    <w:rsid w:val="00820456"/>
    <w:rsid w:val="00820676"/>
    <w:rsid w:val="0082093F"/>
    <w:rsid w:val="0082099D"/>
    <w:rsid w:val="008209B8"/>
    <w:rsid w:val="008209C4"/>
    <w:rsid w:val="00821255"/>
    <w:rsid w:val="00821285"/>
    <w:rsid w:val="00821311"/>
    <w:rsid w:val="0082165D"/>
    <w:rsid w:val="00821835"/>
    <w:rsid w:val="00821861"/>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50A2"/>
    <w:rsid w:val="00825ABA"/>
    <w:rsid w:val="008267EF"/>
    <w:rsid w:val="00826E6B"/>
    <w:rsid w:val="00826E73"/>
    <w:rsid w:val="00827002"/>
    <w:rsid w:val="008271D1"/>
    <w:rsid w:val="008272A6"/>
    <w:rsid w:val="0082798D"/>
    <w:rsid w:val="008279E6"/>
    <w:rsid w:val="00827F68"/>
    <w:rsid w:val="00830211"/>
    <w:rsid w:val="00830379"/>
    <w:rsid w:val="008306C6"/>
    <w:rsid w:val="00830BA4"/>
    <w:rsid w:val="00830C34"/>
    <w:rsid w:val="00830DBD"/>
    <w:rsid w:val="00830E69"/>
    <w:rsid w:val="008310D9"/>
    <w:rsid w:val="008310E3"/>
    <w:rsid w:val="008314CB"/>
    <w:rsid w:val="008315BE"/>
    <w:rsid w:val="008318A3"/>
    <w:rsid w:val="008319D8"/>
    <w:rsid w:val="008323FE"/>
    <w:rsid w:val="0083247C"/>
    <w:rsid w:val="00832903"/>
    <w:rsid w:val="0083297F"/>
    <w:rsid w:val="00832B0E"/>
    <w:rsid w:val="00832EF7"/>
    <w:rsid w:val="008330D7"/>
    <w:rsid w:val="008333D3"/>
    <w:rsid w:val="00833439"/>
    <w:rsid w:val="0083399F"/>
    <w:rsid w:val="00834639"/>
    <w:rsid w:val="0083471E"/>
    <w:rsid w:val="008349A3"/>
    <w:rsid w:val="008349F9"/>
    <w:rsid w:val="00834AB2"/>
    <w:rsid w:val="00834AC0"/>
    <w:rsid w:val="00835180"/>
    <w:rsid w:val="0083592A"/>
    <w:rsid w:val="00835AD1"/>
    <w:rsid w:val="00835BEE"/>
    <w:rsid w:val="00835C9E"/>
    <w:rsid w:val="00835EFC"/>
    <w:rsid w:val="00835F98"/>
    <w:rsid w:val="00835FD5"/>
    <w:rsid w:val="00836126"/>
    <w:rsid w:val="00836C03"/>
    <w:rsid w:val="00836C74"/>
    <w:rsid w:val="00836E6C"/>
    <w:rsid w:val="0083737F"/>
    <w:rsid w:val="00837482"/>
    <w:rsid w:val="00837AA5"/>
    <w:rsid w:val="0084009E"/>
    <w:rsid w:val="00840360"/>
    <w:rsid w:val="0084048C"/>
    <w:rsid w:val="00840773"/>
    <w:rsid w:val="0084078A"/>
    <w:rsid w:val="0084182C"/>
    <w:rsid w:val="00841A53"/>
    <w:rsid w:val="00841AD2"/>
    <w:rsid w:val="00841EEB"/>
    <w:rsid w:val="00842CDD"/>
    <w:rsid w:val="00842D4C"/>
    <w:rsid w:val="00842DE0"/>
    <w:rsid w:val="00843245"/>
    <w:rsid w:val="008432F4"/>
    <w:rsid w:val="00843584"/>
    <w:rsid w:val="008435C1"/>
    <w:rsid w:val="008436E7"/>
    <w:rsid w:val="0084379E"/>
    <w:rsid w:val="0084385B"/>
    <w:rsid w:val="0084395E"/>
    <w:rsid w:val="00843AD9"/>
    <w:rsid w:val="00843B7C"/>
    <w:rsid w:val="00843BF9"/>
    <w:rsid w:val="00844161"/>
    <w:rsid w:val="008445B9"/>
    <w:rsid w:val="008446E9"/>
    <w:rsid w:val="008447A6"/>
    <w:rsid w:val="00844915"/>
    <w:rsid w:val="008450EF"/>
    <w:rsid w:val="00845410"/>
    <w:rsid w:val="00845467"/>
    <w:rsid w:val="008455F4"/>
    <w:rsid w:val="00845FA4"/>
    <w:rsid w:val="00846244"/>
    <w:rsid w:val="0084627F"/>
    <w:rsid w:val="008464F0"/>
    <w:rsid w:val="00846A26"/>
    <w:rsid w:val="00846AF9"/>
    <w:rsid w:val="00846BEB"/>
    <w:rsid w:val="00846DDF"/>
    <w:rsid w:val="00846F41"/>
    <w:rsid w:val="00846FFB"/>
    <w:rsid w:val="00847A3A"/>
    <w:rsid w:val="00847AAA"/>
    <w:rsid w:val="00847B61"/>
    <w:rsid w:val="00847D73"/>
    <w:rsid w:val="0085052F"/>
    <w:rsid w:val="008505D7"/>
    <w:rsid w:val="00850660"/>
    <w:rsid w:val="0085067A"/>
    <w:rsid w:val="00850797"/>
    <w:rsid w:val="00850855"/>
    <w:rsid w:val="00850C44"/>
    <w:rsid w:val="00850CC2"/>
    <w:rsid w:val="008511A1"/>
    <w:rsid w:val="0085161D"/>
    <w:rsid w:val="00851719"/>
    <w:rsid w:val="008518FF"/>
    <w:rsid w:val="00851D2D"/>
    <w:rsid w:val="008529BD"/>
    <w:rsid w:val="00852D76"/>
    <w:rsid w:val="00852D90"/>
    <w:rsid w:val="00853B27"/>
    <w:rsid w:val="00853D06"/>
    <w:rsid w:val="00853FC5"/>
    <w:rsid w:val="00854AA1"/>
    <w:rsid w:val="00854AA4"/>
    <w:rsid w:val="00854B06"/>
    <w:rsid w:val="00854D47"/>
    <w:rsid w:val="00854FE9"/>
    <w:rsid w:val="00855302"/>
    <w:rsid w:val="008553D6"/>
    <w:rsid w:val="00855735"/>
    <w:rsid w:val="008558DA"/>
    <w:rsid w:val="00855AD5"/>
    <w:rsid w:val="00855EE5"/>
    <w:rsid w:val="00855EF1"/>
    <w:rsid w:val="00855F04"/>
    <w:rsid w:val="00855F8F"/>
    <w:rsid w:val="008562A0"/>
    <w:rsid w:val="00856323"/>
    <w:rsid w:val="0085660A"/>
    <w:rsid w:val="0085689F"/>
    <w:rsid w:val="00856FF7"/>
    <w:rsid w:val="0085703F"/>
    <w:rsid w:val="008571DC"/>
    <w:rsid w:val="0085775F"/>
    <w:rsid w:val="008578CF"/>
    <w:rsid w:val="00857AA3"/>
    <w:rsid w:val="00857AEA"/>
    <w:rsid w:val="00857C6F"/>
    <w:rsid w:val="00857CA0"/>
    <w:rsid w:val="008602BA"/>
    <w:rsid w:val="008603D9"/>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554"/>
    <w:rsid w:val="00864B8B"/>
    <w:rsid w:val="00864BFF"/>
    <w:rsid w:val="00865391"/>
    <w:rsid w:val="00865468"/>
    <w:rsid w:val="00865859"/>
    <w:rsid w:val="00865C7F"/>
    <w:rsid w:val="00865E37"/>
    <w:rsid w:val="00866303"/>
    <w:rsid w:val="00866A62"/>
    <w:rsid w:val="00866F1A"/>
    <w:rsid w:val="00866F58"/>
    <w:rsid w:val="00866F67"/>
    <w:rsid w:val="0086702E"/>
    <w:rsid w:val="008670A9"/>
    <w:rsid w:val="0086762F"/>
    <w:rsid w:val="0086772C"/>
    <w:rsid w:val="008679CC"/>
    <w:rsid w:val="00867DEC"/>
    <w:rsid w:val="00867E45"/>
    <w:rsid w:val="008706DB"/>
    <w:rsid w:val="008707F2"/>
    <w:rsid w:val="008708C0"/>
    <w:rsid w:val="00870DAF"/>
    <w:rsid w:val="0087147A"/>
    <w:rsid w:val="0087169D"/>
    <w:rsid w:val="00871847"/>
    <w:rsid w:val="00871CDD"/>
    <w:rsid w:val="00871CE9"/>
    <w:rsid w:val="00871F84"/>
    <w:rsid w:val="00871FF5"/>
    <w:rsid w:val="008722C2"/>
    <w:rsid w:val="008722CE"/>
    <w:rsid w:val="008724AC"/>
    <w:rsid w:val="0087254D"/>
    <w:rsid w:val="008727F0"/>
    <w:rsid w:val="008728AB"/>
    <w:rsid w:val="00872994"/>
    <w:rsid w:val="0087319B"/>
    <w:rsid w:val="00873821"/>
    <w:rsid w:val="008738C8"/>
    <w:rsid w:val="00873B52"/>
    <w:rsid w:val="00873CB8"/>
    <w:rsid w:val="00874022"/>
    <w:rsid w:val="008746DC"/>
    <w:rsid w:val="00874C88"/>
    <w:rsid w:val="00874C92"/>
    <w:rsid w:val="00874DAF"/>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4E3"/>
    <w:rsid w:val="008778CD"/>
    <w:rsid w:val="008778EC"/>
    <w:rsid w:val="00877953"/>
    <w:rsid w:val="00877AC2"/>
    <w:rsid w:val="00880642"/>
    <w:rsid w:val="00880868"/>
    <w:rsid w:val="008809B9"/>
    <w:rsid w:val="008809E5"/>
    <w:rsid w:val="00880B98"/>
    <w:rsid w:val="00880C34"/>
    <w:rsid w:val="00880F6C"/>
    <w:rsid w:val="00881166"/>
    <w:rsid w:val="0088155D"/>
    <w:rsid w:val="008819BD"/>
    <w:rsid w:val="00881F33"/>
    <w:rsid w:val="00882736"/>
    <w:rsid w:val="00882973"/>
    <w:rsid w:val="00882E2E"/>
    <w:rsid w:val="00882F78"/>
    <w:rsid w:val="008831FA"/>
    <w:rsid w:val="00883201"/>
    <w:rsid w:val="0088329C"/>
    <w:rsid w:val="0088364E"/>
    <w:rsid w:val="008837C6"/>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03"/>
    <w:rsid w:val="0088574E"/>
    <w:rsid w:val="008857B3"/>
    <w:rsid w:val="00885AED"/>
    <w:rsid w:val="00885B2E"/>
    <w:rsid w:val="00885E2A"/>
    <w:rsid w:val="00885F1D"/>
    <w:rsid w:val="0088609C"/>
    <w:rsid w:val="008860F2"/>
    <w:rsid w:val="0088624D"/>
    <w:rsid w:val="00886359"/>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9D1"/>
    <w:rsid w:val="00890A97"/>
    <w:rsid w:val="00890E53"/>
    <w:rsid w:val="00891181"/>
    <w:rsid w:val="00891718"/>
    <w:rsid w:val="00891857"/>
    <w:rsid w:val="00891E17"/>
    <w:rsid w:val="0089226C"/>
    <w:rsid w:val="0089294A"/>
    <w:rsid w:val="00892CB2"/>
    <w:rsid w:val="00892DB1"/>
    <w:rsid w:val="00892E9B"/>
    <w:rsid w:val="00892EAA"/>
    <w:rsid w:val="00892EB4"/>
    <w:rsid w:val="00892F4C"/>
    <w:rsid w:val="008933D1"/>
    <w:rsid w:val="0089349B"/>
    <w:rsid w:val="0089374F"/>
    <w:rsid w:val="00893DE9"/>
    <w:rsid w:val="0089410A"/>
    <w:rsid w:val="0089435F"/>
    <w:rsid w:val="008944D6"/>
    <w:rsid w:val="00894849"/>
    <w:rsid w:val="00894A24"/>
    <w:rsid w:val="00894BAC"/>
    <w:rsid w:val="00894D56"/>
    <w:rsid w:val="008951A8"/>
    <w:rsid w:val="00895266"/>
    <w:rsid w:val="00895281"/>
    <w:rsid w:val="008954E6"/>
    <w:rsid w:val="00895596"/>
    <w:rsid w:val="00895B37"/>
    <w:rsid w:val="00895C51"/>
    <w:rsid w:val="00895EBD"/>
    <w:rsid w:val="0089602A"/>
    <w:rsid w:val="00896112"/>
    <w:rsid w:val="008963BE"/>
    <w:rsid w:val="008968D7"/>
    <w:rsid w:val="00896DB2"/>
    <w:rsid w:val="00896E84"/>
    <w:rsid w:val="00896FDE"/>
    <w:rsid w:val="00897054"/>
    <w:rsid w:val="0089753F"/>
    <w:rsid w:val="00897590"/>
    <w:rsid w:val="008A0153"/>
    <w:rsid w:val="008A0437"/>
    <w:rsid w:val="008A0B77"/>
    <w:rsid w:val="008A0E21"/>
    <w:rsid w:val="008A11CC"/>
    <w:rsid w:val="008A1394"/>
    <w:rsid w:val="008A13DA"/>
    <w:rsid w:val="008A1714"/>
    <w:rsid w:val="008A1930"/>
    <w:rsid w:val="008A1944"/>
    <w:rsid w:val="008A19F5"/>
    <w:rsid w:val="008A1EB8"/>
    <w:rsid w:val="008A1EED"/>
    <w:rsid w:val="008A2168"/>
    <w:rsid w:val="008A224A"/>
    <w:rsid w:val="008A2701"/>
    <w:rsid w:val="008A27B2"/>
    <w:rsid w:val="008A28AF"/>
    <w:rsid w:val="008A2A7F"/>
    <w:rsid w:val="008A2CB4"/>
    <w:rsid w:val="008A30E0"/>
    <w:rsid w:val="008A33B6"/>
    <w:rsid w:val="008A3ADF"/>
    <w:rsid w:val="008A4577"/>
    <w:rsid w:val="008A46F2"/>
    <w:rsid w:val="008A4C71"/>
    <w:rsid w:val="008A5331"/>
    <w:rsid w:val="008A5E55"/>
    <w:rsid w:val="008A6263"/>
    <w:rsid w:val="008A62C8"/>
    <w:rsid w:val="008A63F6"/>
    <w:rsid w:val="008A6441"/>
    <w:rsid w:val="008A64E6"/>
    <w:rsid w:val="008A6973"/>
    <w:rsid w:val="008A6BAB"/>
    <w:rsid w:val="008A6C9D"/>
    <w:rsid w:val="008A7873"/>
    <w:rsid w:val="008A7C56"/>
    <w:rsid w:val="008A7D3B"/>
    <w:rsid w:val="008A7DE5"/>
    <w:rsid w:val="008B03AE"/>
    <w:rsid w:val="008B0D15"/>
    <w:rsid w:val="008B0EA4"/>
    <w:rsid w:val="008B0F95"/>
    <w:rsid w:val="008B1243"/>
    <w:rsid w:val="008B1B69"/>
    <w:rsid w:val="008B1ED0"/>
    <w:rsid w:val="008B264B"/>
    <w:rsid w:val="008B272E"/>
    <w:rsid w:val="008B2893"/>
    <w:rsid w:val="008B290E"/>
    <w:rsid w:val="008B2B0E"/>
    <w:rsid w:val="008B2EDB"/>
    <w:rsid w:val="008B3245"/>
    <w:rsid w:val="008B356B"/>
    <w:rsid w:val="008B3646"/>
    <w:rsid w:val="008B3A5F"/>
    <w:rsid w:val="008B3CB3"/>
    <w:rsid w:val="008B3D0A"/>
    <w:rsid w:val="008B3EA8"/>
    <w:rsid w:val="008B401F"/>
    <w:rsid w:val="008B403B"/>
    <w:rsid w:val="008B42B2"/>
    <w:rsid w:val="008B45F7"/>
    <w:rsid w:val="008B464A"/>
    <w:rsid w:val="008B49E8"/>
    <w:rsid w:val="008B4BC1"/>
    <w:rsid w:val="008B4E90"/>
    <w:rsid w:val="008B4E9B"/>
    <w:rsid w:val="008B504E"/>
    <w:rsid w:val="008B566F"/>
    <w:rsid w:val="008B5FAD"/>
    <w:rsid w:val="008B61CA"/>
    <w:rsid w:val="008B62FB"/>
    <w:rsid w:val="008B64A6"/>
    <w:rsid w:val="008B66F1"/>
    <w:rsid w:val="008B6712"/>
    <w:rsid w:val="008B6913"/>
    <w:rsid w:val="008B6932"/>
    <w:rsid w:val="008B6CC1"/>
    <w:rsid w:val="008B7051"/>
    <w:rsid w:val="008B713F"/>
    <w:rsid w:val="008B76A1"/>
    <w:rsid w:val="008B77F7"/>
    <w:rsid w:val="008B7B1D"/>
    <w:rsid w:val="008B7B21"/>
    <w:rsid w:val="008B7EDC"/>
    <w:rsid w:val="008B7F87"/>
    <w:rsid w:val="008C01C9"/>
    <w:rsid w:val="008C03A9"/>
    <w:rsid w:val="008C0509"/>
    <w:rsid w:val="008C069E"/>
    <w:rsid w:val="008C07ED"/>
    <w:rsid w:val="008C0982"/>
    <w:rsid w:val="008C09AE"/>
    <w:rsid w:val="008C1066"/>
    <w:rsid w:val="008C10DA"/>
    <w:rsid w:val="008C13A4"/>
    <w:rsid w:val="008C22B2"/>
    <w:rsid w:val="008C23A2"/>
    <w:rsid w:val="008C3102"/>
    <w:rsid w:val="008C32B1"/>
    <w:rsid w:val="008C3631"/>
    <w:rsid w:val="008C38C0"/>
    <w:rsid w:val="008C3A6C"/>
    <w:rsid w:val="008C3C74"/>
    <w:rsid w:val="008C3C7E"/>
    <w:rsid w:val="008C44DA"/>
    <w:rsid w:val="008C48B5"/>
    <w:rsid w:val="008C4C09"/>
    <w:rsid w:val="008C4C81"/>
    <w:rsid w:val="008C4D7E"/>
    <w:rsid w:val="008C5028"/>
    <w:rsid w:val="008C5070"/>
    <w:rsid w:val="008C5208"/>
    <w:rsid w:val="008C5317"/>
    <w:rsid w:val="008C5331"/>
    <w:rsid w:val="008C54D9"/>
    <w:rsid w:val="008C5B70"/>
    <w:rsid w:val="008C5BDA"/>
    <w:rsid w:val="008C5C72"/>
    <w:rsid w:val="008C5CF6"/>
    <w:rsid w:val="008C6760"/>
    <w:rsid w:val="008C698C"/>
    <w:rsid w:val="008C6ADA"/>
    <w:rsid w:val="008C6BC4"/>
    <w:rsid w:val="008C7629"/>
    <w:rsid w:val="008C7A96"/>
    <w:rsid w:val="008C7B3D"/>
    <w:rsid w:val="008C7B98"/>
    <w:rsid w:val="008D02CD"/>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87B"/>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287"/>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921"/>
    <w:rsid w:val="008E59F0"/>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E51"/>
    <w:rsid w:val="008F2F94"/>
    <w:rsid w:val="008F30BF"/>
    <w:rsid w:val="008F33AA"/>
    <w:rsid w:val="008F38FD"/>
    <w:rsid w:val="008F3F43"/>
    <w:rsid w:val="008F4524"/>
    <w:rsid w:val="008F455D"/>
    <w:rsid w:val="008F4980"/>
    <w:rsid w:val="008F4A54"/>
    <w:rsid w:val="008F510B"/>
    <w:rsid w:val="008F51BA"/>
    <w:rsid w:val="008F532F"/>
    <w:rsid w:val="008F5914"/>
    <w:rsid w:val="008F59AF"/>
    <w:rsid w:val="008F5EA6"/>
    <w:rsid w:val="008F5F27"/>
    <w:rsid w:val="008F6101"/>
    <w:rsid w:val="008F61B5"/>
    <w:rsid w:val="008F640A"/>
    <w:rsid w:val="008F6520"/>
    <w:rsid w:val="008F6897"/>
    <w:rsid w:val="008F6D8A"/>
    <w:rsid w:val="008F6E42"/>
    <w:rsid w:val="008F72E3"/>
    <w:rsid w:val="008F72E9"/>
    <w:rsid w:val="008F75F9"/>
    <w:rsid w:val="008F7C46"/>
    <w:rsid w:val="008F7FDC"/>
    <w:rsid w:val="009000D4"/>
    <w:rsid w:val="0090021D"/>
    <w:rsid w:val="0090023D"/>
    <w:rsid w:val="00900505"/>
    <w:rsid w:val="009005EE"/>
    <w:rsid w:val="00900663"/>
    <w:rsid w:val="00900BF5"/>
    <w:rsid w:val="00900EF9"/>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179"/>
    <w:rsid w:val="00903363"/>
    <w:rsid w:val="009037B5"/>
    <w:rsid w:val="00903D25"/>
    <w:rsid w:val="00903EB4"/>
    <w:rsid w:val="00903EC0"/>
    <w:rsid w:val="009046D1"/>
    <w:rsid w:val="00904AAC"/>
    <w:rsid w:val="00904BE8"/>
    <w:rsid w:val="009051A9"/>
    <w:rsid w:val="0090523D"/>
    <w:rsid w:val="00905568"/>
    <w:rsid w:val="0090579E"/>
    <w:rsid w:val="0090597C"/>
    <w:rsid w:val="00905DCA"/>
    <w:rsid w:val="00905E41"/>
    <w:rsid w:val="00905E63"/>
    <w:rsid w:val="00905F7D"/>
    <w:rsid w:val="00905FE6"/>
    <w:rsid w:val="00906016"/>
    <w:rsid w:val="00906591"/>
    <w:rsid w:val="00906A72"/>
    <w:rsid w:val="00906C06"/>
    <w:rsid w:val="00906EB7"/>
    <w:rsid w:val="00906FDA"/>
    <w:rsid w:val="009074DE"/>
    <w:rsid w:val="009077BC"/>
    <w:rsid w:val="0090780C"/>
    <w:rsid w:val="00907946"/>
    <w:rsid w:val="00907B5F"/>
    <w:rsid w:val="00907BC1"/>
    <w:rsid w:val="00907BE8"/>
    <w:rsid w:val="00907CBC"/>
    <w:rsid w:val="0091010B"/>
    <w:rsid w:val="009102DE"/>
    <w:rsid w:val="00910610"/>
    <w:rsid w:val="009107C2"/>
    <w:rsid w:val="00910A2C"/>
    <w:rsid w:val="00910A5A"/>
    <w:rsid w:val="00910DC9"/>
    <w:rsid w:val="00911040"/>
    <w:rsid w:val="009115EC"/>
    <w:rsid w:val="00911B91"/>
    <w:rsid w:val="00911C88"/>
    <w:rsid w:val="00911EB5"/>
    <w:rsid w:val="00911EE3"/>
    <w:rsid w:val="00912095"/>
    <w:rsid w:val="009120B8"/>
    <w:rsid w:val="00912569"/>
    <w:rsid w:val="00912BBC"/>
    <w:rsid w:val="00913064"/>
    <w:rsid w:val="009136DA"/>
    <w:rsid w:val="009137A8"/>
    <w:rsid w:val="00913C22"/>
    <w:rsid w:val="00913CD7"/>
    <w:rsid w:val="00913F0D"/>
    <w:rsid w:val="00913FF8"/>
    <w:rsid w:val="0091417E"/>
    <w:rsid w:val="0091428C"/>
    <w:rsid w:val="0091469B"/>
    <w:rsid w:val="00914799"/>
    <w:rsid w:val="009148EE"/>
    <w:rsid w:val="00914A2D"/>
    <w:rsid w:val="00914B6B"/>
    <w:rsid w:val="00914DF3"/>
    <w:rsid w:val="0091532A"/>
    <w:rsid w:val="00915401"/>
    <w:rsid w:val="00915511"/>
    <w:rsid w:val="009155A4"/>
    <w:rsid w:val="00915959"/>
    <w:rsid w:val="009159CA"/>
    <w:rsid w:val="00915C20"/>
    <w:rsid w:val="00915CAD"/>
    <w:rsid w:val="00915EF2"/>
    <w:rsid w:val="00916363"/>
    <w:rsid w:val="00916580"/>
    <w:rsid w:val="009165C8"/>
    <w:rsid w:val="009167A6"/>
    <w:rsid w:val="009168D9"/>
    <w:rsid w:val="009170B8"/>
    <w:rsid w:val="009172B1"/>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435"/>
    <w:rsid w:val="009236F8"/>
    <w:rsid w:val="009238DA"/>
    <w:rsid w:val="00923A48"/>
    <w:rsid w:val="00923B70"/>
    <w:rsid w:val="00923C16"/>
    <w:rsid w:val="00923CB0"/>
    <w:rsid w:val="00923D3A"/>
    <w:rsid w:val="0092405A"/>
    <w:rsid w:val="0092413B"/>
    <w:rsid w:val="009245B2"/>
    <w:rsid w:val="00924750"/>
    <w:rsid w:val="009247BF"/>
    <w:rsid w:val="009248F5"/>
    <w:rsid w:val="0092493D"/>
    <w:rsid w:val="00924B8E"/>
    <w:rsid w:val="00924C45"/>
    <w:rsid w:val="00924C69"/>
    <w:rsid w:val="00924CA8"/>
    <w:rsid w:val="00924D2C"/>
    <w:rsid w:val="00924DA5"/>
    <w:rsid w:val="00925501"/>
    <w:rsid w:val="0092563B"/>
    <w:rsid w:val="0092584E"/>
    <w:rsid w:val="00925999"/>
    <w:rsid w:val="00925BBD"/>
    <w:rsid w:val="00925BDD"/>
    <w:rsid w:val="00925F3D"/>
    <w:rsid w:val="009260F2"/>
    <w:rsid w:val="00926A1C"/>
    <w:rsid w:val="00926A4F"/>
    <w:rsid w:val="00926C53"/>
    <w:rsid w:val="00926CF6"/>
    <w:rsid w:val="00926D5A"/>
    <w:rsid w:val="00926D6D"/>
    <w:rsid w:val="00926EC6"/>
    <w:rsid w:val="00927490"/>
    <w:rsid w:val="009276D0"/>
    <w:rsid w:val="00927886"/>
    <w:rsid w:val="00927BFC"/>
    <w:rsid w:val="00927CED"/>
    <w:rsid w:val="00927D06"/>
    <w:rsid w:val="009301A4"/>
    <w:rsid w:val="00930429"/>
    <w:rsid w:val="00930579"/>
    <w:rsid w:val="009308A1"/>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0C7"/>
    <w:rsid w:val="0093419C"/>
    <w:rsid w:val="0093442B"/>
    <w:rsid w:val="00934575"/>
    <w:rsid w:val="009349B1"/>
    <w:rsid w:val="00934A82"/>
    <w:rsid w:val="00934D6C"/>
    <w:rsid w:val="00934E38"/>
    <w:rsid w:val="009351CB"/>
    <w:rsid w:val="009351D6"/>
    <w:rsid w:val="00935285"/>
    <w:rsid w:val="009355B9"/>
    <w:rsid w:val="009355DC"/>
    <w:rsid w:val="00935639"/>
    <w:rsid w:val="00935AD4"/>
    <w:rsid w:val="0093626B"/>
    <w:rsid w:val="00936571"/>
    <w:rsid w:val="00936665"/>
    <w:rsid w:val="00936BAC"/>
    <w:rsid w:val="00936CAD"/>
    <w:rsid w:val="00936E29"/>
    <w:rsid w:val="00936FC1"/>
    <w:rsid w:val="009371A0"/>
    <w:rsid w:val="0093763B"/>
    <w:rsid w:val="009379C5"/>
    <w:rsid w:val="00937F58"/>
    <w:rsid w:val="00940048"/>
    <w:rsid w:val="00940195"/>
    <w:rsid w:val="009401D3"/>
    <w:rsid w:val="009402F9"/>
    <w:rsid w:val="00940474"/>
    <w:rsid w:val="009404C8"/>
    <w:rsid w:val="00940589"/>
    <w:rsid w:val="00940FF1"/>
    <w:rsid w:val="009410EA"/>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5F1"/>
    <w:rsid w:val="00945D58"/>
    <w:rsid w:val="00945EB9"/>
    <w:rsid w:val="00946BFC"/>
    <w:rsid w:val="00946C5A"/>
    <w:rsid w:val="00946E47"/>
    <w:rsid w:val="009470D1"/>
    <w:rsid w:val="0094732D"/>
    <w:rsid w:val="00947542"/>
    <w:rsid w:val="00947589"/>
    <w:rsid w:val="0094767C"/>
    <w:rsid w:val="009476C1"/>
    <w:rsid w:val="00947AE4"/>
    <w:rsid w:val="00947CE3"/>
    <w:rsid w:val="00947D28"/>
    <w:rsid w:val="0095052B"/>
    <w:rsid w:val="00950813"/>
    <w:rsid w:val="00950D63"/>
    <w:rsid w:val="00950F42"/>
    <w:rsid w:val="0095173C"/>
    <w:rsid w:val="00951853"/>
    <w:rsid w:val="00951E7A"/>
    <w:rsid w:val="00952396"/>
    <w:rsid w:val="009526C6"/>
    <w:rsid w:val="00952AEA"/>
    <w:rsid w:val="00952B93"/>
    <w:rsid w:val="00952D26"/>
    <w:rsid w:val="00952D75"/>
    <w:rsid w:val="00952DF5"/>
    <w:rsid w:val="00952EAF"/>
    <w:rsid w:val="00952F85"/>
    <w:rsid w:val="00953647"/>
    <w:rsid w:val="009536E5"/>
    <w:rsid w:val="00953893"/>
    <w:rsid w:val="00953A54"/>
    <w:rsid w:val="00954446"/>
    <w:rsid w:val="0095447C"/>
    <w:rsid w:val="00954718"/>
    <w:rsid w:val="00954F65"/>
    <w:rsid w:val="00954FF5"/>
    <w:rsid w:val="00955051"/>
    <w:rsid w:val="00955635"/>
    <w:rsid w:val="00955659"/>
    <w:rsid w:val="00955690"/>
    <w:rsid w:val="009558D6"/>
    <w:rsid w:val="009558E5"/>
    <w:rsid w:val="00955BA8"/>
    <w:rsid w:val="00955BB0"/>
    <w:rsid w:val="0095641D"/>
    <w:rsid w:val="00956A50"/>
    <w:rsid w:val="00956A61"/>
    <w:rsid w:val="00956A74"/>
    <w:rsid w:val="00956B18"/>
    <w:rsid w:val="00956B1E"/>
    <w:rsid w:val="00956C21"/>
    <w:rsid w:val="00956ECF"/>
    <w:rsid w:val="009576CD"/>
    <w:rsid w:val="00957869"/>
    <w:rsid w:val="00957B5B"/>
    <w:rsid w:val="009606DC"/>
    <w:rsid w:val="00960A12"/>
    <w:rsid w:val="00960BC2"/>
    <w:rsid w:val="00960BEB"/>
    <w:rsid w:val="00960C73"/>
    <w:rsid w:val="00960FD8"/>
    <w:rsid w:val="009616E5"/>
    <w:rsid w:val="009618DC"/>
    <w:rsid w:val="0096199C"/>
    <w:rsid w:val="009628CF"/>
    <w:rsid w:val="00962B3B"/>
    <w:rsid w:val="0096307C"/>
    <w:rsid w:val="009633CD"/>
    <w:rsid w:val="0096346D"/>
    <w:rsid w:val="00963485"/>
    <w:rsid w:val="00963EC5"/>
    <w:rsid w:val="009642A8"/>
    <w:rsid w:val="0096451C"/>
    <w:rsid w:val="0096453D"/>
    <w:rsid w:val="00964583"/>
    <w:rsid w:val="00964697"/>
    <w:rsid w:val="00965601"/>
    <w:rsid w:val="009656C5"/>
    <w:rsid w:val="00965DC9"/>
    <w:rsid w:val="00966338"/>
    <w:rsid w:val="00966431"/>
    <w:rsid w:val="009670F9"/>
    <w:rsid w:val="0096748A"/>
    <w:rsid w:val="00967746"/>
    <w:rsid w:val="00967A57"/>
    <w:rsid w:val="00967DF8"/>
    <w:rsid w:val="00970040"/>
    <w:rsid w:val="009703D5"/>
    <w:rsid w:val="009704B3"/>
    <w:rsid w:val="00970812"/>
    <w:rsid w:val="0097092B"/>
    <w:rsid w:val="00970BDC"/>
    <w:rsid w:val="00970CE1"/>
    <w:rsid w:val="00970EBC"/>
    <w:rsid w:val="009710DC"/>
    <w:rsid w:val="0097133E"/>
    <w:rsid w:val="00971361"/>
    <w:rsid w:val="009717D8"/>
    <w:rsid w:val="00971980"/>
    <w:rsid w:val="00971A97"/>
    <w:rsid w:val="00971C81"/>
    <w:rsid w:val="00971DBA"/>
    <w:rsid w:val="00971E4A"/>
    <w:rsid w:val="00971F5E"/>
    <w:rsid w:val="0097272E"/>
    <w:rsid w:val="00972BDF"/>
    <w:rsid w:val="00973219"/>
    <w:rsid w:val="009732B1"/>
    <w:rsid w:val="00973CE5"/>
    <w:rsid w:val="00974058"/>
    <w:rsid w:val="00974466"/>
    <w:rsid w:val="00974B18"/>
    <w:rsid w:val="00974B5A"/>
    <w:rsid w:val="009751FB"/>
    <w:rsid w:val="00975224"/>
    <w:rsid w:val="009752B4"/>
    <w:rsid w:val="00975883"/>
    <w:rsid w:val="00975FB6"/>
    <w:rsid w:val="00976066"/>
    <w:rsid w:val="00976080"/>
    <w:rsid w:val="00976678"/>
    <w:rsid w:val="00976800"/>
    <w:rsid w:val="0097683F"/>
    <w:rsid w:val="0097697C"/>
    <w:rsid w:val="009769C3"/>
    <w:rsid w:val="00976B2D"/>
    <w:rsid w:val="00976DAF"/>
    <w:rsid w:val="0097733B"/>
    <w:rsid w:val="00977C76"/>
    <w:rsid w:val="00977CBE"/>
    <w:rsid w:val="00977FC8"/>
    <w:rsid w:val="00980212"/>
    <w:rsid w:val="009804A8"/>
    <w:rsid w:val="00980506"/>
    <w:rsid w:val="0098076D"/>
    <w:rsid w:val="00980BF8"/>
    <w:rsid w:val="00980F46"/>
    <w:rsid w:val="00980FF9"/>
    <w:rsid w:val="009818F6"/>
    <w:rsid w:val="00981919"/>
    <w:rsid w:val="00981D41"/>
    <w:rsid w:val="00981E6F"/>
    <w:rsid w:val="00981FB8"/>
    <w:rsid w:val="009820A3"/>
    <w:rsid w:val="0098211B"/>
    <w:rsid w:val="00982448"/>
    <w:rsid w:val="009828ED"/>
    <w:rsid w:val="00982A53"/>
    <w:rsid w:val="00982A59"/>
    <w:rsid w:val="00982B6C"/>
    <w:rsid w:val="009831CC"/>
    <w:rsid w:val="009832C4"/>
    <w:rsid w:val="009833C7"/>
    <w:rsid w:val="009835F2"/>
    <w:rsid w:val="00983671"/>
    <w:rsid w:val="00983A44"/>
    <w:rsid w:val="00983CD3"/>
    <w:rsid w:val="00983E13"/>
    <w:rsid w:val="00983E25"/>
    <w:rsid w:val="00983E69"/>
    <w:rsid w:val="00983EAA"/>
    <w:rsid w:val="009840DE"/>
    <w:rsid w:val="00984336"/>
    <w:rsid w:val="0098442B"/>
    <w:rsid w:val="0098461B"/>
    <w:rsid w:val="00984927"/>
    <w:rsid w:val="00984A91"/>
    <w:rsid w:val="00984F62"/>
    <w:rsid w:val="00984FC8"/>
    <w:rsid w:val="009856A0"/>
    <w:rsid w:val="0098574A"/>
    <w:rsid w:val="009857C7"/>
    <w:rsid w:val="00985872"/>
    <w:rsid w:val="009858A3"/>
    <w:rsid w:val="00985CF3"/>
    <w:rsid w:val="00985DC6"/>
    <w:rsid w:val="0098654C"/>
    <w:rsid w:val="00986F77"/>
    <w:rsid w:val="00986FE0"/>
    <w:rsid w:val="0098716E"/>
    <w:rsid w:val="009872F9"/>
    <w:rsid w:val="00987625"/>
    <w:rsid w:val="0098794F"/>
    <w:rsid w:val="00987C11"/>
    <w:rsid w:val="00987DC6"/>
    <w:rsid w:val="00990976"/>
    <w:rsid w:val="00990991"/>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126"/>
    <w:rsid w:val="009924FC"/>
    <w:rsid w:val="00992913"/>
    <w:rsid w:val="00992959"/>
    <w:rsid w:val="00992B23"/>
    <w:rsid w:val="00992D24"/>
    <w:rsid w:val="00992E8E"/>
    <w:rsid w:val="00992FAB"/>
    <w:rsid w:val="00992FE2"/>
    <w:rsid w:val="009935AB"/>
    <w:rsid w:val="00993AB5"/>
    <w:rsid w:val="00993B1B"/>
    <w:rsid w:val="009945A1"/>
    <w:rsid w:val="009950F7"/>
    <w:rsid w:val="00995180"/>
    <w:rsid w:val="009953A8"/>
    <w:rsid w:val="00995E7C"/>
    <w:rsid w:val="009960AE"/>
    <w:rsid w:val="0099613B"/>
    <w:rsid w:val="009963FF"/>
    <w:rsid w:val="009965DA"/>
    <w:rsid w:val="009966E1"/>
    <w:rsid w:val="00996C89"/>
    <w:rsid w:val="00996DED"/>
    <w:rsid w:val="0099731F"/>
    <w:rsid w:val="00997610"/>
    <w:rsid w:val="00997A3A"/>
    <w:rsid w:val="009A055F"/>
    <w:rsid w:val="009A0750"/>
    <w:rsid w:val="009A0C13"/>
    <w:rsid w:val="009A0CDA"/>
    <w:rsid w:val="009A0E85"/>
    <w:rsid w:val="009A1551"/>
    <w:rsid w:val="009A1698"/>
    <w:rsid w:val="009A172D"/>
    <w:rsid w:val="009A18D7"/>
    <w:rsid w:val="009A1ADF"/>
    <w:rsid w:val="009A1C23"/>
    <w:rsid w:val="009A1CA4"/>
    <w:rsid w:val="009A1DA7"/>
    <w:rsid w:val="009A1FBE"/>
    <w:rsid w:val="009A2732"/>
    <w:rsid w:val="009A286E"/>
    <w:rsid w:val="009A2A73"/>
    <w:rsid w:val="009A36ED"/>
    <w:rsid w:val="009A373F"/>
    <w:rsid w:val="009A3A88"/>
    <w:rsid w:val="009A3D99"/>
    <w:rsid w:val="009A42F0"/>
    <w:rsid w:val="009A43D3"/>
    <w:rsid w:val="009A4601"/>
    <w:rsid w:val="009A4651"/>
    <w:rsid w:val="009A48D6"/>
    <w:rsid w:val="009A49A2"/>
    <w:rsid w:val="009A4C42"/>
    <w:rsid w:val="009A4D02"/>
    <w:rsid w:val="009A5305"/>
    <w:rsid w:val="009A5360"/>
    <w:rsid w:val="009A59C2"/>
    <w:rsid w:val="009A5B72"/>
    <w:rsid w:val="009A5BB9"/>
    <w:rsid w:val="009A5CB7"/>
    <w:rsid w:val="009A5F5C"/>
    <w:rsid w:val="009A5F68"/>
    <w:rsid w:val="009A62C4"/>
    <w:rsid w:val="009A6824"/>
    <w:rsid w:val="009A6990"/>
    <w:rsid w:val="009A6B21"/>
    <w:rsid w:val="009A7536"/>
    <w:rsid w:val="009A75D6"/>
    <w:rsid w:val="009A76EF"/>
    <w:rsid w:val="009A7B85"/>
    <w:rsid w:val="009A7F26"/>
    <w:rsid w:val="009B0627"/>
    <w:rsid w:val="009B08BF"/>
    <w:rsid w:val="009B08EE"/>
    <w:rsid w:val="009B0BE2"/>
    <w:rsid w:val="009B0C75"/>
    <w:rsid w:val="009B1343"/>
    <w:rsid w:val="009B1344"/>
    <w:rsid w:val="009B138A"/>
    <w:rsid w:val="009B167C"/>
    <w:rsid w:val="009B167F"/>
    <w:rsid w:val="009B1759"/>
    <w:rsid w:val="009B17EC"/>
    <w:rsid w:val="009B19BD"/>
    <w:rsid w:val="009B204C"/>
    <w:rsid w:val="009B233A"/>
    <w:rsid w:val="009B2757"/>
    <w:rsid w:val="009B2851"/>
    <w:rsid w:val="009B2C30"/>
    <w:rsid w:val="009B2DD8"/>
    <w:rsid w:val="009B2F9A"/>
    <w:rsid w:val="009B368B"/>
    <w:rsid w:val="009B37FF"/>
    <w:rsid w:val="009B40D9"/>
    <w:rsid w:val="009B422B"/>
    <w:rsid w:val="009B464E"/>
    <w:rsid w:val="009B4740"/>
    <w:rsid w:val="009B48FB"/>
    <w:rsid w:val="009B49AD"/>
    <w:rsid w:val="009B4D50"/>
    <w:rsid w:val="009B4F55"/>
    <w:rsid w:val="009B4F61"/>
    <w:rsid w:val="009B571F"/>
    <w:rsid w:val="009B58D1"/>
    <w:rsid w:val="009B59B0"/>
    <w:rsid w:val="009B5D1A"/>
    <w:rsid w:val="009B628F"/>
    <w:rsid w:val="009B6292"/>
    <w:rsid w:val="009B64EF"/>
    <w:rsid w:val="009B6573"/>
    <w:rsid w:val="009B660A"/>
    <w:rsid w:val="009B66EC"/>
    <w:rsid w:val="009B68A4"/>
    <w:rsid w:val="009B69BB"/>
    <w:rsid w:val="009B6EEE"/>
    <w:rsid w:val="009B7169"/>
    <w:rsid w:val="009B729F"/>
    <w:rsid w:val="009B72D2"/>
    <w:rsid w:val="009B73DC"/>
    <w:rsid w:val="009B7513"/>
    <w:rsid w:val="009B76E7"/>
    <w:rsid w:val="009B7794"/>
    <w:rsid w:val="009B7D43"/>
    <w:rsid w:val="009C00C0"/>
    <w:rsid w:val="009C00D9"/>
    <w:rsid w:val="009C04FC"/>
    <w:rsid w:val="009C0981"/>
    <w:rsid w:val="009C09BC"/>
    <w:rsid w:val="009C0ED6"/>
    <w:rsid w:val="009C1668"/>
    <w:rsid w:val="009C1886"/>
    <w:rsid w:val="009C1C2C"/>
    <w:rsid w:val="009C1FE0"/>
    <w:rsid w:val="009C24E5"/>
    <w:rsid w:val="009C2720"/>
    <w:rsid w:val="009C2D78"/>
    <w:rsid w:val="009C31BA"/>
    <w:rsid w:val="009C31C0"/>
    <w:rsid w:val="009C3935"/>
    <w:rsid w:val="009C4176"/>
    <w:rsid w:val="009C48D0"/>
    <w:rsid w:val="009C4C9C"/>
    <w:rsid w:val="009C4CC8"/>
    <w:rsid w:val="009C4CFD"/>
    <w:rsid w:val="009C4D84"/>
    <w:rsid w:val="009C52B7"/>
    <w:rsid w:val="009C5AFA"/>
    <w:rsid w:val="009C5B04"/>
    <w:rsid w:val="009C5C71"/>
    <w:rsid w:val="009C5DCE"/>
    <w:rsid w:val="009C5EB9"/>
    <w:rsid w:val="009C6322"/>
    <w:rsid w:val="009C6595"/>
    <w:rsid w:val="009C67FD"/>
    <w:rsid w:val="009C6804"/>
    <w:rsid w:val="009C6BA1"/>
    <w:rsid w:val="009C722F"/>
    <w:rsid w:val="009C75C0"/>
    <w:rsid w:val="009C760D"/>
    <w:rsid w:val="009C769F"/>
    <w:rsid w:val="009C7811"/>
    <w:rsid w:val="009C7D4F"/>
    <w:rsid w:val="009C7D62"/>
    <w:rsid w:val="009C7F21"/>
    <w:rsid w:val="009C7F7C"/>
    <w:rsid w:val="009D0423"/>
    <w:rsid w:val="009D09E5"/>
    <w:rsid w:val="009D12C6"/>
    <w:rsid w:val="009D15EC"/>
    <w:rsid w:val="009D1AB9"/>
    <w:rsid w:val="009D22A8"/>
    <w:rsid w:val="009D26D8"/>
    <w:rsid w:val="009D27D6"/>
    <w:rsid w:val="009D2D1C"/>
    <w:rsid w:val="009D30E7"/>
    <w:rsid w:val="009D3145"/>
    <w:rsid w:val="009D3231"/>
    <w:rsid w:val="009D33C7"/>
    <w:rsid w:val="009D3489"/>
    <w:rsid w:val="009D3E19"/>
    <w:rsid w:val="009D3F14"/>
    <w:rsid w:val="009D4216"/>
    <w:rsid w:val="009D44C8"/>
    <w:rsid w:val="009D45CA"/>
    <w:rsid w:val="009D4F06"/>
    <w:rsid w:val="009D5378"/>
    <w:rsid w:val="009D5AEE"/>
    <w:rsid w:val="009D5BBA"/>
    <w:rsid w:val="009D5DA2"/>
    <w:rsid w:val="009D62E0"/>
    <w:rsid w:val="009D62E8"/>
    <w:rsid w:val="009D6480"/>
    <w:rsid w:val="009D64EA"/>
    <w:rsid w:val="009D6582"/>
    <w:rsid w:val="009D6CCC"/>
    <w:rsid w:val="009D6D79"/>
    <w:rsid w:val="009D7286"/>
    <w:rsid w:val="009D7624"/>
    <w:rsid w:val="009D7654"/>
    <w:rsid w:val="009D77A4"/>
    <w:rsid w:val="009D7B16"/>
    <w:rsid w:val="009E0420"/>
    <w:rsid w:val="009E04E2"/>
    <w:rsid w:val="009E0656"/>
    <w:rsid w:val="009E0980"/>
    <w:rsid w:val="009E09BD"/>
    <w:rsid w:val="009E0B89"/>
    <w:rsid w:val="009E0FAF"/>
    <w:rsid w:val="009E14D0"/>
    <w:rsid w:val="009E1898"/>
    <w:rsid w:val="009E1E8A"/>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B0B"/>
    <w:rsid w:val="009E4CD7"/>
    <w:rsid w:val="009E501E"/>
    <w:rsid w:val="009E54BF"/>
    <w:rsid w:val="009E552F"/>
    <w:rsid w:val="009E5544"/>
    <w:rsid w:val="009E557B"/>
    <w:rsid w:val="009E55A0"/>
    <w:rsid w:val="009E55FB"/>
    <w:rsid w:val="009E5FE9"/>
    <w:rsid w:val="009E621B"/>
    <w:rsid w:val="009E6334"/>
    <w:rsid w:val="009E65F9"/>
    <w:rsid w:val="009E6DDC"/>
    <w:rsid w:val="009E7198"/>
    <w:rsid w:val="009E76BC"/>
    <w:rsid w:val="009E7F1B"/>
    <w:rsid w:val="009F0395"/>
    <w:rsid w:val="009F0416"/>
    <w:rsid w:val="009F04B5"/>
    <w:rsid w:val="009F08C1"/>
    <w:rsid w:val="009F0F59"/>
    <w:rsid w:val="009F1107"/>
    <w:rsid w:val="009F1328"/>
    <w:rsid w:val="009F1385"/>
    <w:rsid w:val="009F1467"/>
    <w:rsid w:val="009F15D5"/>
    <w:rsid w:val="009F1810"/>
    <w:rsid w:val="009F1E72"/>
    <w:rsid w:val="009F22B4"/>
    <w:rsid w:val="009F230A"/>
    <w:rsid w:val="009F237A"/>
    <w:rsid w:val="009F244A"/>
    <w:rsid w:val="009F275E"/>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6B6D"/>
    <w:rsid w:val="009F6C0E"/>
    <w:rsid w:val="009F708B"/>
    <w:rsid w:val="009F7208"/>
    <w:rsid w:val="009F7216"/>
    <w:rsid w:val="009F7394"/>
    <w:rsid w:val="009F7497"/>
    <w:rsid w:val="009F7713"/>
    <w:rsid w:val="009F794F"/>
    <w:rsid w:val="00A00189"/>
    <w:rsid w:val="00A00285"/>
    <w:rsid w:val="00A00386"/>
    <w:rsid w:val="00A00B99"/>
    <w:rsid w:val="00A00D91"/>
    <w:rsid w:val="00A00DD6"/>
    <w:rsid w:val="00A00E73"/>
    <w:rsid w:val="00A012ED"/>
    <w:rsid w:val="00A01429"/>
    <w:rsid w:val="00A0173E"/>
    <w:rsid w:val="00A01A6A"/>
    <w:rsid w:val="00A01A78"/>
    <w:rsid w:val="00A01D99"/>
    <w:rsid w:val="00A02100"/>
    <w:rsid w:val="00A0217E"/>
    <w:rsid w:val="00A02209"/>
    <w:rsid w:val="00A0231A"/>
    <w:rsid w:val="00A0247D"/>
    <w:rsid w:val="00A02709"/>
    <w:rsid w:val="00A027AF"/>
    <w:rsid w:val="00A02815"/>
    <w:rsid w:val="00A02891"/>
    <w:rsid w:val="00A028CB"/>
    <w:rsid w:val="00A0291D"/>
    <w:rsid w:val="00A029A5"/>
    <w:rsid w:val="00A0365B"/>
    <w:rsid w:val="00A03665"/>
    <w:rsid w:val="00A038D6"/>
    <w:rsid w:val="00A038E7"/>
    <w:rsid w:val="00A0391B"/>
    <w:rsid w:val="00A03A84"/>
    <w:rsid w:val="00A04069"/>
    <w:rsid w:val="00A0491C"/>
    <w:rsid w:val="00A04EEE"/>
    <w:rsid w:val="00A04F5A"/>
    <w:rsid w:val="00A04F78"/>
    <w:rsid w:val="00A05510"/>
    <w:rsid w:val="00A05543"/>
    <w:rsid w:val="00A055BF"/>
    <w:rsid w:val="00A05CA3"/>
    <w:rsid w:val="00A05E47"/>
    <w:rsid w:val="00A060CE"/>
    <w:rsid w:val="00A066C6"/>
    <w:rsid w:val="00A0728D"/>
    <w:rsid w:val="00A073AC"/>
    <w:rsid w:val="00A07416"/>
    <w:rsid w:val="00A0758F"/>
    <w:rsid w:val="00A07DFB"/>
    <w:rsid w:val="00A102EE"/>
    <w:rsid w:val="00A10340"/>
    <w:rsid w:val="00A10D63"/>
    <w:rsid w:val="00A10F46"/>
    <w:rsid w:val="00A116E1"/>
    <w:rsid w:val="00A117D9"/>
    <w:rsid w:val="00A11ADE"/>
    <w:rsid w:val="00A120F4"/>
    <w:rsid w:val="00A1219C"/>
    <w:rsid w:val="00A126CD"/>
    <w:rsid w:val="00A127F1"/>
    <w:rsid w:val="00A12AA6"/>
    <w:rsid w:val="00A12AE9"/>
    <w:rsid w:val="00A12F05"/>
    <w:rsid w:val="00A1358F"/>
    <w:rsid w:val="00A138BF"/>
    <w:rsid w:val="00A13972"/>
    <w:rsid w:val="00A13B92"/>
    <w:rsid w:val="00A13D5A"/>
    <w:rsid w:val="00A13D76"/>
    <w:rsid w:val="00A13DF3"/>
    <w:rsid w:val="00A13E30"/>
    <w:rsid w:val="00A14495"/>
    <w:rsid w:val="00A147F1"/>
    <w:rsid w:val="00A14C9F"/>
    <w:rsid w:val="00A14E3E"/>
    <w:rsid w:val="00A150B9"/>
    <w:rsid w:val="00A150D1"/>
    <w:rsid w:val="00A157AE"/>
    <w:rsid w:val="00A15A19"/>
    <w:rsid w:val="00A1640E"/>
    <w:rsid w:val="00A16647"/>
    <w:rsid w:val="00A16911"/>
    <w:rsid w:val="00A16AE1"/>
    <w:rsid w:val="00A17013"/>
    <w:rsid w:val="00A170D3"/>
    <w:rsid w:val="00A1737D"/>
    <w:rsid w:val="00A179C1"/>
    <w:rsid w:val="00A17CE5"/>
    <w:rsid w:val="00A202EB"/>
    <w:rsid w:val="00A2032F"/>
    <w:rsid w:val="00A20617"/>
    <w:rsid w:val="00A20D28"/>
    <w:rsid w:val="00A20DC9"/>
    <w:rsid w:val="00A20E7E"/>
    <w:rsid w:val="00A20FB3"/>
    <w:rsid w:val="00A21046"/>
    <w:rsid w:val="00A2156C"/>
    <w:rsid w:val="00A21850"/>
    <w:rsid w:val="00A21907"/>
    <w:rsid w:val="00A21BE5"/>
    <w:rsid w:val="00A21EEF"/>
    <w:rsid w:val="00A21F16"/>
    <w:rsid w:val="00A2213F"/>
    <w:rsid w:val="00A222AD"/>
    <w:rsid w:val="00A22333"/>
    <w:rsid w:val="00A2240D"/>
    <w:rsid w:val="00A2271A"/>
    <w:rsid w:val="00A22865"/>
    <w:rsid w:val="00A22B40"/>
    <w:rsid w:val="00A22F3B"/>
    <w:rsid w:val="00A22F45"/>
    <w:rsid w:val="00A235BD"/>
    <w:rsid w:val="00A23799"/>
    <w:rsid w:val="00A237C2"/>
    <w:rsid w:val="00A2389E"/>
    <w:rsid w:val="00A23D27"/>
    <w:rsid w:val="00A23EB5"/>
    <w:rsid w:val="00A243AD"/>
    <w:rsid w:val="00A24673"/>
    <w:rsid w:val="00A248FC"/>
    <w:rsid w:val="00A24EF0"/>
    <w:rsid w:val="00A24EF6"/>
    <w:rsid w:val="00A25584"/>
    <w:rsid w:val="00A25AE9"/>
    <w:rsid w:val="00A26109"/>
    <w:rsid w:val="00A2621E"/>
    <w:rsid w:val="00A26BCA"/>
    <w:rsid w:val="00A26E70"/>
    <w:rsid w:val="00A26E81"/>
    <w:rsid w:val="00A2732D"/>
    <w:rsid w:val="00A276B7"/>
    <w:rsid w:val="00A277BD"/>
    <w:rsid w:val="00A2794D"/>
    <w:rsid w:val="00A27A6E"/>
    <w:rsid w:val="00A27B92"/>
    <w:rsid w:val="00A302FE"/>
    <w:rsid w:val="00A30370"/>
    <w:rsid w:val="00A3037E"/>
    <w:rsid w:val="00A30A96"/>
    <w:rsid w:val="00A30C97"/>
    <w:rsid w:val="00A30D03"/>
    <w:rsid w:val="00A30EDB"/>
    <w:rsid w:val="00A310A7"/>
    <w:rsid w:val="00A31110"/>
    <w:rsid w:val="00A31423"/>
    <w:rsid w:val="00A314C8"/>
    <w:rsid w:val="00A31502"/>
    <w:rsid w:val="00A31650"/>
    <w:rsid w:val="00A318C9"/>
    <w:rsid w:val="00A31922"/>
    <w:rsid w:val="00A31B34"/>
    <w:rsid w:val="00A32163"/>
    <w:rsid w:val="00A321A2"/>
    <w:rsid w:val="00A329C9"/>
    <w:rsid w:val="00A32D76"/>
    <w:rsid w:val="00A32F61"/>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5E11"/>
    <w:rsid w:val="00A361DD"/>
    <w:rsid w:val="00A36564"/>
    <w:rsid w:val="00A36601"/>
    <w:rsid w:val="00A36603"/>
    <w:rsid w:val="00A3680C"/>
    <w:rsid w:val="00A368EC"/>
    <w:rsid w:val="00A368FA"/>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43"/>
    <w:rsid w:val="00A42AF1"/>
    <w:rsid w:val="00A42F6C"/>
    <w:rsid w:val="00A43127"/>
    <w:rsid w:val="00A431F8"/>
    <w:rsid w:val="00A43200"/>
    <w:rsid w:val="00A43B47"/>
    <w:rsid w:val="00A43F03"/>
    <w:rsid w:val="00A43F07"/>
    <w:rsid w:val="00A4431D"/>
    <w:rsid w:val="00A44540"/>
    <w:rsid w:val="00A451C6"/>
    <w:rsid w:val="00A45776"/>
    <w:rsid w:val="00A45A22"/>
    <w:rsid w:val="00A45EBD"/>
    <w:rsid w:val="00A46200"/>
    <w:rsid w:val="00A46C7D"/>
    <w:rsid w:val="00A46CA0"/>
    <w:rsid w:val="00A4707B"/>
    <w:rsid w:val="00A4718F"/>
    <w:rsid w:val="00A471D7"/>
    <w:rsid w:val="00A4745D"/>
    <w:rsid w:val="00A47635"/>
    <w:rsid w:val="00A478D7"/>
    <w:rsid w:val="00A47D38"/>
    <w:rsid w:val="00A47F0F"/>
    <w:rsid w:val="00A47F10"/>
    <w:rsid w:val="00A50607"/>
    <w:rsid w:val="00A5080A"/>
    <w:rsid w:val="00A50898"/>
    <w:rsid w:val="00A50A2C"/>
    <w:rsid w:val="00A50C54"/>
    <w:rsid w:val="00A50FAE"/>
    <w:rsid w:val="00A5161B"/>
    <w:rsid w:val="00A51BFF"/>
    <w:rsid w:val="00A51D95"/>
    <w:rsid w:val="00A51F3F"/>
    <w:rsid w:val="00A520E1"/>
    <w:rsid w:val="00A52365"/>
    <w:rsid w:val="00A526FD"/>
    <w:rsid w:val="00A52AB5"/>
    <w:rsid w:val="00A52DCA"/>
    <w:rsid w:val="00A52DD9"/>
    <w:rsid w:val="00A53A02"/>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992"/>
    <w:rsid w:val="00A56DCF"/>
    <w:rsid w:val="00A56F5C"/>
    <w:rsid w:val="00A57136"/>
    <w:rsid w:val="00A57C83"/>
    <w:rsid w:val="00A57D24"/>
    <w:rsid w:val="00A6041B"/>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15"/>
    <w:rsid w:val="00A63193"/>
    <w:rsid w:val="00A632B9"/>
    <w:rsid w:val="00A639D5"/>
    <w:rsid w:val="00A63AD1"/>
    <w:rsid w:val="00A63EAA"/>
    <w:rsid w:val="00A640BA"/>
    <w:rsid w:val="00A6468C"/>
    <w:rsid w:val="00A6476F"/>
    <w:rsid w:val="00A64A4E"/>
    <w:rsid w:val="00A64A51"/>
    <w:rsid w:val="00A64DF1"/>
    <w:rsid w:val="00A64F4C"/>
    <w:rsid w:val="00A653A7"/>
    <w:rsid w:val="00A65559"/>
    <w:rsid w:val="00A65A23"/>
    <w:rsid w:val="00A66069"/>
    <w:rsid w:val="00A660FF"/>
    <w:rsid w:val="00A66AFB"/>
    <w:rsid w:val="00A66F87"/>
    <w:rsid w:val="00A67078"/>
    <w:rsid w:val="00A679F7"/>
    <w:rsid w:val="00A67A88"/>
    <w:rsid w:val="00A67ABB"/>
    <w:rsid w:val="00A67E4C"/>
    <w:rsid w:val="00A67EF5"/>
    <w:rsid w:val="00A67EFE"/>
    <w:rsid w:val="00A67F8B"/>
    <w:rsid w:val="00A704FC"/>
    <w:rsid w:val="00A705C6"/>
    <w:rsid w:val="00A707B6"/>
    <w:rsid w:val="00A70A64"/>
    <w:rsid w:val="00A70F4A"/>
    <w:rsid w:val="00A71043"/>
    <w:rsid w:val="00A71260"/>
    <w:rsid w:val="00A717C4"/>
    <w:rsid w:val="00A718E5"/>
    <w:rsid w:val="00A71C74"/>
    <w:rsid w:val="00A71E21"/>
    <w:rsid w:val="00A71FD4"/>
    <w:rsid w:val="00A722EA"/>
    <w:rsid w:val="00A728D6"/>
    <w:rsid w:val="00A72AB0"/>
    <w:rsid w:val="00A72C2F"/>
    <w:rsid w:val="00A72C7E"/>
    <w:rsid w:val="00A7368A"/>
    <w:rsid w:val="00A7399B"/>
    <w:rsid w:val="00A73B63"/>
    <w:rsid w:val="00A73C80"/>
    <w:rsid w:val="00A73CC6"/>
    <w:rsid w:val="00A73F8B"/>
    <w:rsid w:val="00A744A5"/>
    <w:rsid w:val="00A7457C"/>
    <w:rsid w:val="00A745F2"/>
    <w:rsid w:val="00A75151"/>
    <w:rsid w:val="00A75440"/>
    <w:rsid w:val="00A75696"/>
    <w:rsid w:val="00A756F4"/>
    <w:rsid w:val="00A75825"/>
    <w:rsid w:val="00A758B8"/>
    <w:rsid w:val="00A75A36"/>
    <w:rsid w:val="00A75A45"/>
    <w:rsid w:val="00A75AA6"/>
    <w:rsid w:val="00A76107"/>
    <w:rsid w:val="00A763C8"/>
    <w:rsid w:val="00A764F1"/>
    <w:rsid w:val="00A76714"/>
    <w:rsid w:val="00A76880"/>
    <w:rsid w:val="00A76929"/>
    <w:rsid w:val="00A7695B"/>
    <w:rsid w:val="00A76A93"/>
    <w:rsid w:val="00A77091"/>
    <w:rsid w:val="00A773A2"/>
    <w:rsid w:val="00A77761"/>
    <w:rsid w:val="00A801D5"/>
    <w:rsid w:val="00A805C3"/>
    <w:rsid w:val="00A808CD"/>
    <w:rsid w:val="00A80970"/>
    <w:rsid w:val="00A809AA"/>
    <w:rsid w:val="00A80BD7"/>
    <w:rsid w:val="00A80C44"/>
    <w:rsid w:val="00A80E13"/>
    <w:rsid w:val="00A80F7C"/>
    <w:rsid w:val="00A81538"/>
    <w:rsid w:val="00A81604"/>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33"/>
    <w:rsid w:val="00A83D4C"/>
    <w:rsid w:val="00A84C41"/>
    <w:rsid w:val="00A851C8"/>
    <w:rsid w:val="00A8530A"/>
    <w:rsid w:val="00A855E2"/>
    <w:rsid w:val="00A85738"/>
    <w:rsid w:val="00A85A96"/>
    <w:rsid w:val="00A85DBB"/>
    <w:rsid w:val="00A85E9D"/>
    <w:rsid w:val="00A85EC3"/>
    <w:rsid w:val="00A86416"/>
    <w:rsid w:val="00A86A17"/>
    <w:rsid w:val="00A86D3E"/>
    <w:rsid w:val="00A8741D"/>
    <w:rsid w:val="00A87424"/>
    <w:rsid w:val="00A87552"/>
    <w:rsid w:val="00A87665"/>
    <w:rsid w:val="00A87D58"/>
    <w:rsid w:val="00A87EE2"/>
    <w:rsid w:val="00A903C8"/>
    <w:rsid w:val="00A9055E"/>
    <w:rsid w:val="00A90663"/>
    <w:rsid w:val="00A90A49"/>
    <w:rsid w:val="00A90AA0"/>
    <w:rsid w:val="00A90F19"/>
    <w:rsid w:val="00A911A5"/>
    <w:rsid w:val="00A912C8"/>
    <w:rsid w:val="00A91B8F"/>
    <w:rsid w:val="00A9232D"/>
    <w:rsid w:val="00A924F0"/>
    <w:rsid w:val="00A9257C"/>
    <w:rsid w:val="00A927A5"/>
    <w:rsid w:val="00A92B74"/>
    <w:rsid w:val="00A92E1E"/>
    <w:rsid w:val="00A92E5A"/>
    <w:rsid w:val="00A92E89"/>
    <w:rsid w:val="00A9329B"/>
    <w:rsid w:val="00A9329D"/>
    <w:rsid w:val="00A9396B"/>
    <w:rsid w:val="00A93A21"/>
    <w:rsid w:val="00A93AA6"/>
    <w:rsid w:val="00A93BD1"/>
    <w:rsid w:val="00A93EAF"/>
    <w:rsid w:val="00A94050"/>
    <w:rsid w:val="00A94479"/>
    <w:rsid w:val="00A9459B"/>
    <w:rsid w:val="00A94F16"/>
    <w:rsid w:val="00A952EA"/>
    <w:rsid w:val="00A958A5"/>
    <w:rsid w:val="00A95A00"/>
    <w:rsid w:val="00A95A38"/>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2E4"/>
    <w:rsid w:val="00AA04D8"/>
    <w:rsid w:val="00AA0AFD"/>
    <w:rsid w:val="00AA0CB3"/>
    <w:rsid w:val="00AA113D"/>
    <w:rsid w:val="00AA1331"/>
    <w:rsid w:val="00AA1354"/>
    <w:rsid w:val="00AA1363"/>
    <w:rsid w:val="00AA142A"/>
    <w:rsid w:val="00AA145D"/>
    <w:rsid w:val="00AA1A24"/>
    <w:rsid w:val="00AA1CC0"/>
    <w:rsid w:val="00AA2293"/>
    <w:rsid w:val="00AA26F7"/>
    <w:rsid w:val="00AA2A27"/>
    <w:rsid w:val="00AA2AFB"/>
    <w:rsid w:val="00AA2C29"/>
    <w:rsid w:val="00AA33A9"/>
    <w:rsid w:val="00AA43E0"/>
    <w:rsid w:val="00AA45E7"/>
    <w:rsid w:val="00AA4705"/>
    <w:rsid w:val="00AA48F2"/>
    <w:rsid w:val="00AA490F"/>
    <w:rsid w:val="00AA4A33"/>
    <w:rsid w:val="00AA4DC2"/>
    <w:rsid w:val="00AA4E03"/>
    <w:rsid w:val="00AA539D"/>
    <w:rsid w:val="00AA5422"/>
    <w:rsid w:val="00AA596C"/>
    <w:rsid w:val="00AA62E7"/>
    <w:rsid w:val="00AA643B"/>
    <w:rsid w:val="00AA6672"/>
    <w:rsid w:val="00AA67FD"/>
    <w:rsid w:val="00AA6C33"/>
    <w:rsid w:val="00AA6D8D"/>
    <w:rsid w:val="00AA72B7"/>
    <w:rsid w:val="00AA7863"/>
    <w:rsid w:val="00AA78D1"/>
    <w:rsid w:val="00AA78D7"/>
    <w:rsid w:val="00AA7A91"/>
    <w:rsid w:val="00AB021E"/>
    <w:rsid w:val="00AB12B4"/>
    <w:rsid w:val="00AB1454"/>
    <w:rsid w:val="00AB159A"/>
    <w:rsid w:val="00AB1697"/>
    <w:rsid w:val="00AB19DD"/>
    <w:rsid w:val="00AB1BF2"/>
    <w:rsid w:val="00AB1E3C"/>
    <w:rsid w:val="00AB21AA"/>
    <w:rsid w:val="00AB226C"/>
    <w:rsid w:val="00AB2DEE"/>
    <w:rsid w:val="00AB316E"/>
    <w:rsid w:val="00AB35B2"/>
    <w:rsid w:val="00AB35B7"/>
    <w:rsid w:val="00AB3EB4"/>
    <w:rsid w:val="00AB4143"/>
    <w:rsid w:val="00AB467C"/>
    <w:rsid w:val="00AB488E"/>
    <w:rsid w:val="00AB4945"/>
    <w:rsid w:val="00AB498F"/>
    <w:rsid w:val="00AB4A58"/>
    <w:rsid w:val="00AB4C26"/>
    <w:rsid w:val="00AB4DCA"/>
    <w:rsid w:val="00AB4E93"/>
    <w:rsid w:val="00AB58B2"/>
    <w:rsid w:val="00AB5B12"/>
    <w:rsid w:val="00AB5C12"/>
    <w:rsid w:val="00AB617A"/>
    <w:rsid w:val="00AB6282"/>
    <w:rsid w:val="00AB6943"/>
    <w:rsid w:val="00AB728D"/>
    <w:rsid w:val="00AB75FD"/>
    <w:rsid w:val="00AB7717"/>
    <w:rsid w:val="00AB77EF"/>
    <w:rsid w:val="00AB791B"/>
    <w:rsid w:val="00AB7980"/>
    <w:rsid w:val="00AB79EC"/>
    <w:rsid w:val="00AC0045"/>
    <w:rsid w:val="00AC037B"/>
    <w:rsid w:val="00AC06FE"/>
    <w:rsid w:val="00AC0A8C"/>
    <w:rsid w:val="00AC0D40"/>
    <w:rsid w:val="00AC12F6"/>
    <w:rsid w:val="00AC1716"/>
    <w:rsid w:val="00AC17A4"/>
    <w:rsid w:val="00AC17F3"/>
    <w:rsid w:val="00AC1807"/>
    <w:rsid w:val="00AC1830"/>
    <w:rsid w:val="00AC1B97"/>
    <w:rsid w:val="00AC1D9E"/>
    <w:rsid w:val="00AC209A"/>
    <w:rsid w:val="00AC21D1"/>
    <w:rsid w:val="00AC229F"/>
    <w:rsid w:val="00AC22B7"/>
    <w:rsid w:val="00AC2ADB"/>
    <w:rsid w:val="00AC2C4F"/>
    <w:rsid w:val="00AC324A"/>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C7A99"/>
    <w:rsid w:val="00AD024C"/>
    <w:rsid w:val="00AD032F"/>
    <w:rsid w:val="00AD041B"/>
    <w:rsid w:val="00AD0D90"/>
    <w:rsid w:val="00AD142E"/>
    <w:rsid w:val="00AD17A0"/>
    <w:rsid w:val="00AD1EF6"/>
    <w:rsid w:val="00AD20E3"/>
    <w:rsid w:val="00AD22D8"/>
    <w:rsid w:val="00AD2599"/>
    <w:rsid w:val="00AD259C"/>
    <w:rsid w:val="00AD292A"/>
    <w:rsid w:val="00AD2BED"/>
    <w:rsid w:val="00AD2C3C"/>
    <w:rsid w:val="00AD2DF4"/>
    <w:rsid w:val="00AD30A4"/>
    <w:rsid w:val="00AD3125"/>
    <w:rsid w:val="00AD34E9"/>
    <w:rsid w:val="00AD35E6"/>
    <w:rsid w:val="00AD374D"/>
    <w:rsid w:val="00AD390A"/>
    <w:rsid w:val="00AD3939"/>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03"/>
    <w:rsid w:val="00AD693F"/>
    <w:rsid w:val="00AD6B42"/>
    <w:rsid w:val="00AD71E4"/>
    <w:rsid w:val="00AD782A"/>
    <w:rsid w:val="00AD787C"/>
    <w:rsid w:val="00AD7898"/>
    <w:rsid w:val="00AD7E67"/>
    <w:rsid w:val="00AE0335"/>
    <w:rsid w:val="00AE0C87"/>
    <w:rsid w:val="00AE0D65"/>
    <w:rsid w:val="00AE0EDD"/>
    <w:rsid w:val="00AE16A0"/>
    <w:rsid w:val="00AE18D3"/>
    <w:rsid w:val="00AE193F"/>
    <w:rsid w:val="00AE19F8"/>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4C84"/>
    <w:rsid w:val="00AE5086"/>
    <w:rsid w:val="00AE5B72"/>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28E"/>
    <w:rsid w:val="00AF16CC"/>
    <w:rsid w:val="00AF1BD4"/>
    <w:rsid w:val="00AF1DF8"/>
    <w:rsid w:val="00AF2127"/>
    <w:rsid w:val="00AF2515"/>
    <w:rsid w:val="00AF27C5"/>
    <w:rsid w:val="00AF28BC"/>
    <w:rsid w:val="00AF2A89"/>
    <w:rsid w:val="00AF2AF7"/>
    <w:rsid w:val="00AF300D"/>
    <w:rsid w:val="00AF302E"/>
    <w:rsid w:val="00AF3175"/>
    <w:rsid w:val="00AF3404"/>
    <w:rsid w:val="00AF3560"/>
    <w:rsid w:val="00AF37A8"/>
    <w:rsid w:val="00AF37CB"/>
    <w:rsid w:val="00AF3917"/>
    <w:rsid w:val="00AF3ECA"/>
    <w:rsid w:val="00AF4355"/>
    <w:rsid w:val="00AF46A5"/>
    <w:rsid w:val="00AF48FC"/>
    <w:rsid w:val="00AF4A65"/>
    <w:rsid w:val="00AF4BB1"/>
    <w:rsid w:val="00AF4EB8"/>
    <w:rsid w:val="00AF56DB"/>
    <w:rsid w:val="00AF5785"/>
    <w:rsid w:val="00AF5A82"/>
    <w:rsid w:val="00AF5DF4"/>
    <w:rsid w:val="00AF5FEB"/>
    <w:rsid w:val="00AF61AB"/>
    <w:rsid w:val="00AF656E"/>
    <w:rsid w:val="00AF66CC"/>
    <w:rsid w:val="00AF66EB"/>
    <w:rsid w:val="00AF6C95"/>
    <w:rsid w:val="00AF6CB1"/>
    <w:rsid w:val="00AF7338"/>
    <w:rsid w:val="00AF7564"/>
    <w:rsid w:val="00AF7949"/>
    <w:rsid w:val="00AF79C5"/>
    <w:rsid w:val="00AF7B5D"/>
    <w:rsid w:val="00AF7D3F"/>
    <w:rsid w:val="00AF7EC1"/>
    <w:rsid w:val="00AF7FB0"/>
    <w:rsid w:val="00B0006B"/>
    <w:rsid w:val="00B005E3"/>
    <w:rsid w:val="00B00875"/>
    <w:rsid w:val="00B00FD7"/>
    <w:rsid w:val="00B0102F"/>
    <w:rsid w:val="00B012F2"/>
    <w:rsid w:val="00B0130A"/>
    <w:rsid w:val="00B01816"/>
    <w:rsid w:val="00B01A8A"/>
    <w:rsid w:val="00B01C30"/>
    <w:rsid w:val="00B01C52"/>
    <w:rsid w:val="00B02225"/>
    <w:rsid w:val="00B02377"/>
    <w:rsid w:val="00B02A49"/>
    <w:rsid w:val="00B03847"/>
    <w:rsid w:val="00B0389B"/>
    <w:rsid w:val="00B03E65"/>
    <w:rsid w:val="00B0437C"/>
    <w:rsid w:val="00B043C9"/>
    <w:rsid w:val="00B044CD"/>
    <w:rsid w:val="00B046A0"/>
    <w:rsid w:val="00B04899"/>
    <w:rsid w:val="00B04B0A"/>
    <w:rsid w:val="00B04B25"/>
    <w:rsid w:val="00B04C93"/>
    <w:rsid w:val="00B05290"/>
    <w:rsid w:val="00B0529C"/>
    <w:rsid w:val="00B05414"/>
    <w:rsid w:val="00B05462"/>
    <w:rsid w:val="00B054F4"/>
    <w:rsid w:val="00B057E3"/>
    <w:rsid w:val="00B05E50"/>
    <w:rsid w:val="00B05E81"/>
    <w:rsid w:val="00B05F51"/>
    <w:rsid w:val="00B05F76"/>
    <w:rsid w:val="00B05FBD"/>
    <w:rsid w:val="00B060C1"/>
    <w:rsid w:val="00B06325"/>
    <w:rsid w:val="00B063EE"/>
    <w:rsid w:val="00B0656D"/>
    <w:rsid w:val="00B06891"/>
    <w:rsid w:val="00B06A94"/>
    <w:rsid w:val="00B06B40"/>
    <w:rsid w:val="00B06E04"/>
    <w:rsid w:val="00B06FB7"/>
    <w:rsid w:val="00B07386"/>
    <w:rsid w:val="00B073FE"/>
    <w:rsid w:val="00B0757A"/>
    <w:rsid w:val="00B07595"/>
    <w:rsid w:val="00B075D6"/>
    <w:rsid w:val="00B0793C"/>
    <w:rsid w:val="00B07B28"/>
    <w:rsid w:val="00B07D3B"/>
    <w:rsid w:val="00B07F40"/>
    <w:rsid w:val="00B103BF"/>
    <w:rsid w:val="00B10523"/>
    <w:rsid w:val="00B10832"/>
    <w:rsid w:val="00B10B01"/>
    <w:rsid w:val="00B10CE7"/>
    <w:rsid w:val="00B10F50"/>
    <w:rsid w:val="00B11097"/>
    <w:rsid w:val="00B11BA1"/>
    <w:rsid w:val="00B11D85"/>
    <w:rsid w:val="00B12283"/>
    <w:rsid w:val="00B124BA"/>
    <w:rsid w:val="00B12546"/>
    <w:rsid w:val="00B128D7"/>
    <w:rsid w:val="00B12954"/>
    <w:rsid w:val="00B12CC0"/>
    <w:rsid w:val="00B12D6A"/>
    <w:rsid w:val="00B12E3D"/>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973"/>
    <w:rsid w:val="00B149CC"/>
    <w:rsid w:val="00B14D32"/>
    <w:rsid w:val="00B14D74"/>
    <w:rsid w:val="00B14DDD"/>
    <w:rsid w:val="00B15426"/>
    <w:rsid w:val="00B15781"/>
    <w:rsid w:val="00B15921"/>
    <w:rsid w:val="00B15A26"/>
    <w:rsid w:val="00B161BB"/>
    <w:rsid w:val="00B1654A"/>
    <w:rsid w:val="00B1738A"/>
    <w:rsid w:val="00B17906"/>
    <w:rsid w:val="00B17944"/>
    <w:rsid w:val="00B17BD5"/>
    <w:rsid w:val="00B17D70"/>
    <w:rsid w:val="00B17E7E"/>
    <w:rsid w:val="00B17EB5"/>
    <w:rsid w:val="00B2023A"/>
    <w:rsid w:val="00B20433"/>
    <w:rsid w:val="00B2068B"/>
    <w:rsid w:val="00B20805"/>
    <w:rsid w:val="00B20A3F"/>
    <w:rsid w:val="00B20AC8"/>
    <w:rsid w:val="00B20C4A"/>
    <w:rsid w:val="00B20CD1"/>
    <w:rsid w:val="00B21002"/>
    <w:rsid w:val="00B211BA"/>
    <w:rsid w:val="00B21312"/>
    <w:rsid w:val="00B216CF"/>
    <w:rsid w:val="00B2195C"/>
    <w:rsid w:val="00B21A64"/>
    <w:rsid w:val="00B21B14"/>
    <w:rsid w:val="00B21B28"/>
    <w:rsid w:val="00B21B8D"/>
    <w:rsid w:val="00B21D56"/>
    <w:rsid w:val="00B22598"/>
    <w:rsid w:val="00B226DA"/>
    <w:rsid w:val="00B22933"/>
    <w:rsid w:val="00B22EA0"/>
    <w:rsid w:val="00B22FC5"/>
    <w:rsid w:val="00B23059"/>
    <w:rsid w:val="00B23780"/>
    <w:rsid w:val="00B23ABC"/>
    <w:rsid w:val="00B23E6B"/>
    <w:rsid w:val="00B240F7"/>
    <w:rsid w:val="00B24108"/>
    <w:rsid w:val="00B24112"/>
    <w:rsid w:val="00B24299"/>
    <w:rsid w:val="00B2429F"/>
    <w:rsid w:val="00B24858"/>
    <w:rsid w:val="00B248BA"/>
    <w:rsid w:val="00B24931"/>
    <w:rsid w:val="00B24C76"/>
    <w:rsid w:val="00B24D34"/>
    <w:rsid w:val="00B24DE2"/>
    <w:rsid w:val="00B24E72"/>
    <w:rsid w:val="00B24F76"/>
    <w:rsid w:val="00B251D6"/>
    <w:rsid w:val="00B25934"/>
    <w:rsid w:val="00B25939"/>
    <w:rsid w:val="00B25B31"/>
    <w:rsid w:val="00B25B4B"/>
    <w:rsid w:val="00B25C98"/>
    <w:rsid w:val="00B25D53"/>
    <w:rsid w:val="00B25F49"/>
    <w:rsid w:val="00B26025"/>
    <w:rsid w:val="00B2629E"/>
    <w:rsid w:val="00B263BF"/>
    <w:rsid w:val="00B26914"/>
    <w:rsid w:val="00B26B5A"/>
    <w:rsid w:val="00B26C63"/>
    <w:rsid w:val="00B27036"/>
    <w:rsid w:val="00B270F3"/>
    <w:rsid w:val="00B27143"/>
    <w:rsid w:val="00B274E7"/>
    <w:rsid w:val="00B2762A"/>
    <w:rsid w:val="00B2768B"/>
    <w:rsid w:val="00B276BA"/>
    <w:rsid w:val="00B279D1"/>
    <w:rsid w:val="00B27A3A"/>
    <w:rsid w:val="00B27C1E"/>
    <w:rsid w:val="00B27D77"/>
    <w:rsid w:val="00B301B9"/>
    <w:rsid w:val="00B303D9"/>
    <w:rsid w:val="00B304C2"/>
    <w:rsid w:val="00B30540"/>
    <w:rsid w:val="00B308D8"/>
    <w:rsid w:val="00B3097B"/>
    <w:rsid w:val="00B309DE"/>
    <w:rsid w:val="00B30A20"/>
    <w:rsid w:val="00B30A68"/>
    <w:rsid w:val="00B30D88"/>
    <w:rsid w:val="00B30D91"/>
    <w:rsid w:val="00B30F09"/>
    <w:rsid w:val="00B31092"/>
    <w:rsid w:val="00B3136E"/>
    <w:rsid w:val="00B316BB"/>
    <w:rsid w:val="00B319F4"/>
    <w:rsid w:val="00B3208E"/>
    <w:rsid w:val="00B32108"/>
    <w:rsid w:val="00B3211F"/>
    <w:rsid w:val="00B32177"/>
    <w:rsid w:val="00B322B5"/>
    <w:rsid w:val="00B32368"/>
    <w:rsid w:val="00B32BEA"/>
    <w:rsid w:val="00B33711"/>
    <w:rsid w:val="00B338BB"/>
    <w:rsid w:val="00B33C0D"/>
    <w:rsid w:val="00B33EC2"/>
    <w:rsid w:val="00B33F7E"/>
    <w:rsid w:val="00B340A1"/>
    <w:rsid w:val="00B343A0"/>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15F"/>
    <w:rsid w:val="00B37219"/>
    <w:rsid w:val="00B37233"/>
    <w:rsid w:val="00B372DB"/>
    <w:rsid w:val="00B37411"/>
    <w:rsid w:val="00B376B0"/>
    <w:rsid w:val="00B37B05"/>
    <w:rsid w:val="00B400B6"/>
    <w:rsid w:val="00B40166"/>
    <w:rsid w:val="00B4040C"/>
    <w:rsid w:val="00B409AF"/>
    <w:rsid w:val="00B40A2C"/>
    <w:rsid w:val="00B40B38"/>
    <w:rsid w:val="00B40B8E"/>
    <w:rsid w:val="00B40C1F"/>
    <w:rsid w:val="00B40C54"/>
    <w:rsid w:val="00B40DF4"/>
    <w:rsid w:val="00B41419"/>
    <w:rsid w:val="00B415EB"/>
    <w:rsid w:val="00B417F2"/>
    <w:rsid w:val="00B41823"/>
    <w:rsid w:val="00B41D04"/>
    <w:rsid w:val="00B424C0"/>
    <w:rsid w:val="00B42A99"/>
    <w:rsid w:val="00B42C79"/>
    <w:rsid w:val="00B42D9D"/>
    <w:rsid w:val="00B42EF7"/>
    <w:rsid w:val="00B43036"/>
    <w:rsid w:val="00B432A5"/>
    <w:rsid w:val="00B433E2"/>
    <w:rsid w:val="00B43684"/>
    <w:rsid w:val="00B43750"/>
    <w:rsid w:val="00B43DF6"/>
    <w:rsid w:val="00B4414D"/>
    <w:rsid w:val="00B441A6"/>
    <w:rsid w:val="00B442E9"/>
    <w:rsid w:val="00B443E6"/>
    <w:rsid w:val="00B447C3"/>
    <w:rsid w:val="00B449C9"/>
    <w:rsid w:val="00B4540B"/>
    <w:rsid w:val="00B454D8"/>
    <w:rsid w:val="00B45675"/>
    <w:rsid w:val="00B45873"/>
    <w:rsid w:val="00B46047"/>
    <w:rsid w:val="00B4607B"/>
    <w:rsid w:val="00B4614C"/>
    <w:rsid w:val="00B46BB9"/>
    <w:rsid w:val="00B46CA5"/>
    <w:rsid w:val="00B47099"/>
    <w:rsid w:val="00B474C8"/>
    <w:rsid w:val="00B474E6"/>
    <w:rsid w:val="00B47751"/>
    <w:rsid w:val="00B47DD7"/>
    <w:rsid w:val="00B5034B"/>
    <w:rsid w:val="00B503DC"/>
    <w:rsid w:val="00B50428"/>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439"/>
    <w:rsid w:val="00B545F3"/>
    <w:rsid w:val="00B54610"/>
    <w:rsid w:val="00B5471A"/>
    <w:rsid w:val="00B54954"/>
    <w:rsid w:val="00B54AFF"/>
    <w:rsid w:val="00B54D93"/>
    <w:rsid w:val="00B55A47"/>
    <w:rsid w:val="00B55CDD"/>
    <w:rsid w:val="00B56138"/>
    <w:rsid w:val="00B564F9"/>
    <w:rsid w:val="00B569AF"/>
    <w:rsid w:val="00B56E0C"/>
    <w:rsid w:val="00B56E25"/>
    <w:rsid w:val="00B56EA7"/>
    <w:rsid w:val="00B570F7"/>
    <w:rsid w:val="00B571A3"/>
    <w:rsid w:val="00B57652"/>
    <w:rsid w:val="00B576FE"/>
    <w:rsid w:val="00B57CDE"/>
    <w:rsid w:val="00B57DAF"/>
    <w:rsid w:val="00B57E44"/>
    <w:rsid w:val="00B57E86"/>
    <w:rsid w:val="00B60B60"/>
    <w:rsid w:val="00B60CFE"/>
    <w:rsid w:val="00B616AF"/>
    <w:rsid w:val="00B61C7E"/>
    <w:rsid w:val="00B61E88"/>
    <w:rsid w:val="00B62368"/>
    <w:rsid w:val="00B62471"/>
    <w:rsid w:val="00B624C2"/>
    <w:rsid w:val="00B6295B"/>
    <w:rsid w:val="00B63035"/>
    <w:rsid w:val="00B631B1"/>
    <w:rsid w:val="00B6333A"/>
    <w:rsid w:val="00B6335D"/>
    <w:rsid w:val="00B63417"/>
    <w:rsid w:val="00B634FC"/>
    <w:rsid w:val="00B6370B"/>
    <w:rsid w:val="00B638A4"/>
    <w:rsid w:val="00B63909"/>
    <w:rsid w:val="00B63934"/>
    <w:rsid w:val="00B639CA"/>
    <w:rsid w:val="00B63FB5"/>
    <w:rsid w:val="00B64011"/>
    <w:rsid w:val="00B640D8"/>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82D"/>
    <w:rsid w:val="00B72A9C"/>
    <w:rsid w:val="00B72AB2"/>
    <w:rsid w:val="00B730ED"/>
    <w:rsid w:val="00B7311B"/>
    <w:rsid w:val="00B7336F"/>
    <w:rsid w:val="00B73387"/>
    <w:rsid w:val="00B733EF"/>
    <w:rsid w:val="00B734C5"/>
    <w:rsid w:val="00B735F9"/>
    <w:rsid w:val="00B740AA"/>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7C4"/>
    <w:rsid w:val="00B768BC"/>
    <w:rsid w:val="00B76B55"/>
    <w:rsid w:val="00B76D54"/>
    <w:rsid w:val="00B76DCD"/>
    <w:rsid w:val="00B77292"/>
    <w:rsid w:val="00B77413"/>
    <w:rsid w:val="00B774A6"/>
    <w:rsid w:val="00B7772E"/>
    <w:rsid w:val="00B778A6"/>
    <w:rsid w:val="00B778AA"/>
    <w:rsid w:val="00B77C8D"/>
    <w:rsid w:val="00B77D00"/>
    <w:rsid w:val="00B77D64"/>
    <w:rsid w:val="00B801AA"/>
    <w:rsid w:val="00B8061B"/>
    <w:rsid w:val="00B8064C"/>
    <w:rsid w:val="00B806A3"/>
    <w:rsid w:val="00B8088A"/>
    <w:rsid w:val="00B80942"/>
    <w:rsid w:val="00B811F7"/>
    <w:rsid w:val="00B8139E"/>
    <w:rsid w:val="00B815E1"/>
    <w:rsid w:val="00B81794"/>
    <w:rsid w:val="00B81C7A"/>
    <w:rsid w:val="00B81FC0"/>
    <w:rsid w:val="00B82171"/>
    <w:rsid w:val="00B82A4F"/>
    <w:rsid w:val="00B82EA4"/>
    <w:rsid w:val="00B82F31"/>
    <w:rsid w:val="00B83318"/>
    <w:rsid w:val="00B835BD"/>
    <w:rsid w:val="00B83D8F"/>
    <w:rsid w:val="00B84464"/>
    <w:rsid w:val="00B84487"/>
    <w:rsid w:val="00B84CAD"/>
    <w:rsid w:val="00B85071"/>
    <w:rsid w:val="00B85135"/>
    <w:rsid w:val="00B8531E"/>
    <w:rsid w:val="00B8532A"/>
    <w:rsid w:val="00B8535E"/>
    <w:rsid w:val="00B85637"/>
    <w:rsid w:val="00B856E7"/>
    <w:rsid w:val="00B85862"/>
    <w:rsid w:val="00B85F0B"/>
    <w:rsid w:val="00B85F4D"/>
    <w:rsid w:val="00B86490"/>
    <w:rsid w:val="00B86548"/>
    <w:rsid w:val="00B867EB"/>
    <w:rsid w:val="00B86A43"/>
    <w:rsid w:val="00B86B98"/>
    <w:rsid w:val="00B86BD6"/>
    <w:rsid w:val="00B86CAA"/>
    <w:rsid w:val="00B86EE4"/>
    <w:rsid w:val="00B870AA"/>
    <w:rsid w:val="00B872BE"/>
    <w:rsid w:val="00B87362"/>
    <w:rsid w:val="00B873CD"/>
    <w:rsid w:val="00B87659"/>
    <w:rsid w:val="00B87847"/>
    <w:rsid w:val="00B87D15"/>
    <w:rsid w:val="00B87E3C"/>
    <w:rsid w:val="00B902F8"/>
    <w:rsid w:val="00B908B1"/>
    <w:rsid w:val="00B9094B"/>
    <w:rsid w:val="00B90B9D"/>
    <w:rsid w:val="00B90D53"/>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595"/>
    <w:rsid w:val="00B92633"/>
    <w:rsid w:val="00B92650"/>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7D8"/>
    <w:rsid w:val="00B948A6"/>
    <w:rsid w:val="00B94D53"/>
    <w:rsid w:val="00B94F82"/>
    <w:rsid w:val="00B952D0"/>
    <w:rsid w:val="00B95415"/>
    <w:rsid w:val="00B9579A"/>
    <w:rsid w:val="00B95E82"/>
    <w:rsid w:val="00B95EBF"/>
    <w:rsid w:val="00B95F06"/>
    <w:rsid w:val="00B95FD1"/>
    <w:rsid w:val="00B95FE8"/>
    <w:rsid w:val="00B96087"/>
    <w:rsid w:val="00B9626F"/>
    <w:rsid w:val="00B9679E"/>
    <w:rsid w:val="00B96838"/>
    <w:rsid w:val="00B96B4E"/>
    <w:rsid w:val="00B96C33"/>
    <w:rsid w:val="00B97481"/>
    <w:rsid w:val="00B9788B"/>
    <w:rsid w:val="00B97DEF"/>
    <w:rsid w:val="00BA0960"/>
    <w:rsid w:val="00BA0B9B"/>
    <w:rsid w:val="00BA0C11"/>
    <w:rsid w:val="00BA0FE4"/>
    <w:rsid w:val="00BA109E"/>
    <w:rsid w:val="00BA10CD"/>
    <w:rsid w:val="00BA12FD"/>
    <w:rsid w:val="00BA178D"/>
    <w:rsid w:val="00BA17FE"/>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1B4"/>
    <w:rsid w:val="00BA4712"/>
    <w:rsid w:val="00BA493B"/>
    <w:rsid w:val="00BA49A5"/>
    <w:rsid w:val="00BA4A05"/>
    <w:rsid w:val="00BA4AAF"/>
    <w:rsid w:val="00BA4F05"/>
    <w:rsid w:val="00BA565E"/>
    <w:rsid w:val="00BA5C4F"/>
    <w:rsid w:val="00BA5D56"/>
    <w:rsid w:val="00BA6295"/>
    <w:rsid w:val="00BA687D"/>
    <w:rsid w:val="00BA6CA1"/>
    <w:rsid w:val="00BA6EF3"/>
    <w:rsid w:val="00BA7829"/>
    <w:rsid w:val="00BA7BCC"/>
    <w:rsid w:val="00BA7DF4"/>
    <w:rsid w:val="00BA7F2B"/>
    <w:rsid w:val="00BB02EB"/>
    <w:rsid w:val="00BB03B5"/>
    <w:rsid w:val="00BB073C"/>
    <w:rsid w:val="00BB0BF0"/>
    <w:rsid w:val="00BB0E3E"/>
    <w:rsid w:val="00BB102D"/>
    <w:rsid w:val="00BB12E8"/>
    <w:rsid w:val="00BB1416"/>
    <w:rsid w:val="00BB1427"/>
    <w:rsid w:val="00BB15A7"/>
    <w:rsid w:val="00BB1770"/>
    <w:rsid w:val="00BB1A67"/>
    <w:rsid w:val="00BB1BEA"/>
    <w:rsid w:val="00BB1C65"/>
    <w:rsid w:val="00BB1D7C"/>
    <w:rsid w:val="00BB1DB2"/>
    <w:rsid w:val="00BB1E35"/>
    <w:rsid w:val="00BB20EC"/>
    <w:rsid w:val="00BB2531"/>
    <w:rsid w:val="00BB27D6"/>
    <w:rsid w:val="00BB2C12"/>
    <w:rsid w:val="00BB2CF4"/>
    <w:rsid w:val="00BB4037"/>
    <w:rsid w:val="00BB408D"/>
    <w:rsid w:val="00BB45C9"/>
    <w:rsid w:val="00BB4A68"/>
    <w:rsid w:val="00BB4BB4"/>
    <w:rsid w:val="00BB5D8F"/>
    <w:rsid w:val="00BB5E43"/>
    <w:rsid w:val="00BB5FDA"/>
    <w:rsid w:val="00BB61A4"/>
    <w:rsid w:val="00BB6594"/>
    <w:rsid w:val="00BB697E"/>
    <w:rsid w:val="00BB6BE8"/>
    <w:rsid w:val="00BB6E24"/>
    <w:rsid w:val="00BB6E7D"/>
    <w:rsid w:val="00BB6F20"/>
    <w:rsid w:val="00BB70D0"/>
    <w:rsid w:val="00BB711E"/>
    <w:rsid w:val="00BB7511"/>
    <w:rsid w:val="00BB7928"/>
    <w:rsid w:val="00BB79F6"/>
    <w:rsid w:val="00BB7B8B"/>
    <w:rsid w:val="00BB7F63"/>
    <w:rsid w:val="00BC051A"/>
    <w:rsid w:val="00BC0D55"/>
    <w:rsid w:val="00BC0EB0"/>
    <w:rsid w:val="00BC10D6"/>
    <w:rsid w:val="00BC10DC"/>
    <w:rsid w:val="00BC1209"/>
    <w:rsid w:val="00BC149E"/>
    <w:rsid w:val="00BC154B"/>
    <w:rsid w:val="00BC157B"/>
    <w:rsid w:val="00BC177B"/>
    <w:rsid w:val="00BC1AAD"/>
    <w:rsid w:val="00BC1AF8"/>
    <w:rsid w:val="00BC1D39"/>
    <w:rsid w:val="00BC1D67"/>
    <w:rsid w:val="00BC26E3"/>
    <w:rsid w:val="00BC2838"/>
    <w:rsid w:val="00BC2D06"/>
    <w:rsid w:val="00BC2E2D"/>
    <w:rsid w:val="00BC2F4F"/>
    <w:rsid w:val="00BC348C"/>
    <w:rsid w:val="00BC3756"/>
    <w:rsid w:val="00BC3B95"/>
    <w:rsid w:val="00BC412B"/>
    <w:rsid w:val="00BC4194"/>
    <w:rsid w:val="00BC4326"/>
    <w:rsid w:val="00BC4BDD"/>
    <w:rsid w:val="00BC4FC2"/>
    <w:rsid w:val="00BC5182"/>
    <w:rsid w:val="00BC54FB"/>
    <w:rsid w:val="00BC5B9A"/>
    <w:rsid w:val="00BC5C97"/>
    <w:rsid w:val="00BC60AF"/>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5AA"/>
    <w:rsid w:val="00BD09FC"/>
    <w:rsid w:val="00BD0B76"/>
    <w:rsid w:val="00BD10B5"/>
    <w:rsid w:val="00BD10E4"/>
    <w:rsid w:val="00BD113A"/>
    <w:rsid w:val="00BD114F"/>
    <w:rsid w:val="00BD1394"/>
    <w:rsid w:val="00BD1591"/>
    <w:rsid w:val="00BD1597"/>
    <w:rsid w:val="00BD188B"/>
    <w:rsid w:val="00BD1F0D"/>
    <w:rsid w:val="00BD213E"/>
    <w:rsid w:val="00BD22F8"/>
    <w:rsid w:val="00BD2697"/>
    <w:rsid w:val="00BD2961"/>
    <w:rsid w:val="00BD2D4E"/>
    <w:rsid w:val="00BD2E19"/>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911"/>
    <w:rsid w:val="00BD6A5B"/>
    <w:rsid w:val="00BD6CBF"/>
    <w:rsid w:val="00BD7181"/>
    <w:rsid w:val="00BD7330"/>
    <w:rsid w:val="00BD748C"/>
    <w:rsid w:val="00BD76D8"/>
    <w:rsid w:val="00BD7AEA"/>
    <w:rsid w:val="00BD7FDD"/>
    <w:rsid w:val="00BD7FE0"/>
    <w:rsid w:val="00BE0577"/>
    <w:rsid w:val="00BE05CE"/>
    <w:rsid w:val="00BE0608"/>
    <w:rsid w:val="00BE08F8"/>
    <w:rsid w:val="00BE0A3A"/>
    <w:rsid w:val="00BE0A6D"/>
    <w:rsid w:val="00BE105F"/>
    <w:rsid w:val="00BE10B7"/>
    <w:rsid w:val="00BE175F"/>
    <w:rsid w:val="00BE1A62"/>
    <w:rsid w:val="00BE1FD2"/>
    <w:rsid w:val="00BE2082"/>
    <w:rsid w:val="00BE209E"/>
    <w:rsid w:val="00BE21B2"/>
    <w:rsid w:val="00BE2228"/>
    <w:rsid w:val="00BE22E0"/>
    <w:rsid w:val="00BE2D98"/>
    <w:rsid w:val="00BE2F26"/>
    <w:rsid w:val="00BE2F28"/>
    <w:rsid w:val="00BE3143"/>
    <w:rsid w:val="00BE365E"/>
    <w:rsid w:val="00BE3F08"/>
    <w:rsid w:val="00BE42BC"/>
    <w:rsid w:val="00BE4433"/>
    <w:rsid w:val="00BE454F"/>
    <w:rsid w:val="00BE48D0"/>
    <w:rsid w:val="00BE4FEB"/>
    <w:rsid w:val="00BE50C3"/>
    <w:rsid w:val="00BE53A3"/>
    <w:rsid w:val="00BE593B"/>
    <w:rsid w:val="00BE59CC"/>
    <w:rsid w:val="00BE59ED"/>
    <w:rsid w:val="00BE5C3B"/>
    <w:rsid w:val="00BE5FEF"/>
    <w:rsid w:val="00BE603C"/>
    <w:rsid w:val="00BE603F"/>
    <w:rsid w:val="00BE60C3"/>
    <w:rsid w:val="00BE63A4"/>
    <w:rsid w:val="00BE6B62"/>
    <w:rsid w:val="00BE6F64"/>
    <w:rsid w:val="00BE752A"/>
    <w:rsid w:val="00BE76BB"/>
    <w:rsid w:val="00BE77B0"/>
    <w:rsid w:val="00BE7F63"/>
    <w:rsid w:val="00BF02E5"/>
    <w:rsid w:val="00BF03F9"/>
    <w:rsid w:val="00BF0796"/>
    <w:rsid w:val="00BF0A47"/>
    <w:rsid w:val="00BF0D0E"/>
    <w:rsid w:val="00BF10B4"/>
    <w:rsid w:val="00BF117A"/>
    <w:rsid w:val="00BF152B"/>
    <w:rsid w:val="00BF1544"/>
    <w:rsid w:val="00BF1F54"/>
    <w:rsid w:val="00BF234F"/>
    <w:rsid w:val="00BF2D13"/>
    <w:rsid w:val="00BF2F3D"/>
    <w:rsid w:val="00BF31AD"/>
    <w:rsid w:val="00BF3267"/>
    <w:rsid w:val="00BF3620"/>
    <w:rsid w:val="00BF371B"/>
    <w:rsid w:val="00BF3922"/>
    <w:rsid w:val="00BF39A4"/>
    <w:rsid w:val="00BF3C8D"/>
    <w:rsid w:val="00BF40A8"/>
    <w:rsid w:val="00BF41A9"/>
    <w:rsid w:val="00BF4678"/>
    <w:rsid w:val="00BF494A"/>
    <w:rsid w:val="00BF4FC9"/>
    <w:rsid w:val="00BF5467"/>
    <w:rsid w:val="00BF56D5"/>
    <w:rsid w:val="00BF586C"/>
    <w:rsid w:val="00BF60A0"/>
    <w:rsid w:val="00BF63D6"/>
    <w:rsid w:val="00BF68D4"/>
    <w:rsid w:val="00BF69EA"/>
    <w:rsid w:val="00BF6FDA"/>
    <w:rsid w:val="00BF759A"/>
    <w:rsid w:val="00BF77CD"/>
    <w:rsid w:val="00BF7958"/>
    <w:rsid w:val="00BF7ACA"/>
    <w:rsid w:val="00BF7BE7"/>
    <w:rsid w:val="00C000E4"/>
    <w:rsid w:val="00C00D8E"/>
    <w:rsid w:val="00C00EA3"/>
    <w:rsid w:val="00C00F2F"/>
    <w:rsid w:val="00C00F79"/>
    <w:rsid w:val="00C00F8B"/>
    <w:rsid w:val="00C0148D"/>
    <w:rsid w:val="00C015F2"/>
    <w:rsid w:val="00C016E0"/>
    <w:rsid w:val="00C0210D"/>
    <w:rsid w:val="00C021AE"/>
    <w:rsid w:val="00C02200"/>
    <w:rsid w:val="00C02693"/>
    <w:rsid w:val="00C02CB8"/>
    <w:rsid w:val="00C03030"/>
    <w:rsid w:val="00C03053"/>
    <w:rsid w:val="00C0333A"/>
    <w:rsid w:val="00C03516"/>
    <w:rsid w:val="00C03575"/>
    <w:rsid w:val="00C0368F"/>
    <w:rsid w:val="00C036A3"/>
    <w:rsid w:val="00C03CE4"/>
    <w:rsid w:val="00C03DBE"/>
    <w:rsid w:val="00C03E94"/>
    <w:rsid w:val="00C04709"/>
    <w:rsid w:val="00C04AE7"/>
    <w:rsid w:val="00C04BCC"/>
    <w:rsid w:val="00C04C74"/>
    <w:rsid w:val="00C05631"/>
    <w:rsid w:val="00C06234"/>
    <w:rsid w:val="00C069B9"/>
    <w:rsid w:val="00C06F5B"/>
    <w:rsid w:val="00C07075"/>
    <w:rsid w:val="00C07250"/>
    <w:rsid w:val="00C07549"/>
    <w:rsid w:val="00C075D7"/>
    <w:rsid w:val="00C07890"/>
    <w:rsid w:val="00C07E89"/>
    <w:rsid w:val="00C07FC4"/>
    <w:rsid w:val="00C10343"/>
    <w:rsid w:val="00C10642"/>
    <w:rsid w:val="00C10803"/>
    <w:rsid w:val="00C10EEB"/>
    <w:rsid w:val="00C11467"/>
    <w:rsid w:val="00C11638"/>
    <w:rsid w:val="00C116FB"/>
    <w:rsid w:val="00C11A74"/>
    <w:rsid w:val="00C11D7B"/>
    <w:rsid w:val="00C12017"/>
    <w:rsid w:val="00C1261E"/>
    <w:rsid w:val="00C12625"/>
    <w:rsid w:val="00C127C7"/>
    <w:rsid w:val="00C127D6"/>
    <w:rsid w:val="00C12BB5"/>
    <w:rsid w:val="00C12F35"/>
    <w:rsid w:val="00C13183"/>
    <w:rsid w:val="00C13B7E"/>
    <w:rsid w:val="00C13C98"/>
    <w:rsid w:val="00C13D48"/>
    <w:rsid w:val="00C14078"/>
    <w:rsid w:val="00C141A6"/>
    <w:rsid w:val="00C141EB"/>
    <w:rsid w:val="00C144E6"/>
    <w:rsid w:val="00C14558"/>
    <w:rsid w:val="00C146DD"/>
    <w:rsid w:val="00C14B0B"/>
    <w:rsid w:val="00C14BA5"/>
    <w:rsid w:val="00C14EC9"/>
    <w:rsid w:val="00C15058"/>
    <w:rsid w:val="00C151F5"/>
    <w:rsid w:val="00C152A8"/>
    <w:rsid w:val="00C15328"/>
    <w:rsid w:val="00C15BAA"/>
    <w:rsid w:val="00C15D84"/>
    <w:rsid w:val="00C16085"/>
    <w:rsid w:val="00C16330"/>
    <w:rsid w:val="00C165C8"/>
    <w:rsid w:val="00C16713"/>
    <w:rsid w:val="00C16AF5"/>
    <w:rsid w:val="00C172BF"/>
    <w:rsid w:val="00C174BC"/>
    <w:rsid w:val="00C1751B"/>
    <w:rsid w:val="00C175EC"/>
    <w:rsid w:val="00C17752"/>
    <w:rsid w:val="00C17DEF"/>
    <w:rsid w:val="00C17E47"/>
    <w:rsid w:val="00C17FE0"/>
    <w:rsid w:val="00C2002C"/>
    <w:rsid w:val="00C201D5"/>
    <w:rsid w:val="00C203A5"/>
    <w:rsid w:val="00C203B0"/>
    <w:rsid w:val="00C205E5"/>
    <w:rsid w:val="00C210B9"/>
    <w:rsid w:val="00C211ED"/>
    <w:rsid w:val="00C2185A"/>
    <w:rsid w:val="00C221C5"/>
    <w:rsid w:val="00C226F3"/>
    <w:rsid w:val="00C226FE"/>
    <w:rsid w:val="00C227CA"/>
    <w:rsid w:val="00C22871"/>
    <w:rsid w:val="00C228F5"/>
    <w:rsid w:val="00C22B7C"/>
    <w:rsid w:val="00C22C2A"/>
    <w:rsid w:val="00C23194"/>
    <w:rsid w:val="00C236C9"/>
    <w:rsid w:val="00C23749"/>
    <w:rsid w:val="00C24481"/>
    <w:rsid w:val="00C24825"/>
    <w:rsid w:val="00C24913"/>
    <w:rsid w:val="00C24D3C"/>
    <w:rsid w:val="00C24DDB"/>
    <w:rsid w:val="00C24E1D"/>
    <w:rsid w:val="00C2506B"/>
    <w:rsid w:val="00C25343"/>
    <w:rsid w:val="00C2564E"/>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4E0"/>
    <w:rsid w:val="00C27631"/>
    <w:rsid w:val="00C27668"/>
    <w:rsid w:val="00C278C6"/>
    <w:rsid w:val="00C278D5"/>
    <w:rsid w:val="00C27B12"/>
    <w:rsid w:val="00C27D90"/>
    <w:rsid w:val="00C27E47"/>
    <w:rsid w:val="00C27F21"/>
    <w:rsid w:val="00C30307"/>
    <w:rsid w:val="00C30842"/>
    <w:rsid w:val="00C3084E"/>
    <w:rsid w:val="00C30CAE"/>
    <w:rsid w:val="00C31031"/>
    <w:rsid w:val="00C3152C"/>
    <w:rsid w:val="00C31975"/>
    <w:rsid w:val="00C31C99"/>
    <w:rsid w:val="00C31DC5"/>
    <w:rsid w:val="00C31F4C"/>
    <w:rsid w:val="00C326D6"/>
    <w:rsid w:val="00C32C34"/>
    <w:rsid w:val="00C3303F"/>
    <w:rsid w:val="00C332D0"/>
    <w:rsid w:val="00C33326"/>
    <w:rsid w:val="00C333BE"/>
    <w:rsid w:val="00C33AC1"/>
    <w:rsid w:val="00C340C1"/>
    <w:rsid w:val="00C34268"/>
    <w:rsid w:val="00C3434E"/>
    <w:rsid w:val="00C3442C"/>
    <w:rsid w:val="00C34495"/>
    <w:rsid w:val="00C345B7"/>
    <w:rsid w:val="00C3463A"/>
    <w:rsid w:val="00C346C4"/>
    <w:rsid w:val="00C346E7"/>
    <w:rsid w:val="00C348BC"/>
    <w:rsid w:val="00C34AD2"/>
    <w:rsid w:val="00C34B02"/>
    <w:rsid w:val="00C34B4B"/>
    <w:rsid w:val="00C353D1"/>
    <w:rsid w:val="00C353E5"/>
    <w:rsid w:val="00C3567E"/>
    <w:rsid w:val="00C35A97"/>
    <w:rsid w:val="00C35CB6"/>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402"/>
    <w:rsid w:val="00C428EC"/>
    <w:rsid w:val="00C42B86"/>
    <w:rsid w:val="00C42E04"/>
    <w:rsid w:val="00C42FFC"/>
    <w:rsid w:val="00C432F5"/>
    <w:rsid w:val="00C43598"/>
    <w:rsid w:val="00C43982"/>
    <w:rsid w:val="00C43D7F"/>
    <w:rsid w:val="00C43E7A"/>
    <w:rsid w:val="00C4460D"/>
    <w:rsid w:val="00C4469D"/>
    <w:rsid w:val="00C44BEE"/>
    <w:rsid w:val="00C44D7F"/>
    <w:rsid w:val="00C44F11"/>
    <w:rsid w:val="00C45488"/>
    <w:rsid w:val="00C458F4"/>
    <w:rsid w:val="00C45A84"/>
    <w:rsid w:val="00C4605F"/>
    <w:rsid w:val="00C462FE"/>
    <w:rsid w:val="00C4654D"/>
    <w:rsid w:val="00C465B2"/>
    <w:rsid w:val="00C466E6"/>
    <w:rsid w:val="00C4674E"/>
    <w:rsid w:val="00C46BF0"/>
    <w:rsid w:val="00C46C1E"/>
    <w:rsid w:val="00C46CEF"/>
    <w:rsid w:val="00C46DED"/>
    <w:rsid w:val="00C470B3"/>
    <w:rsid w:val="00C472FE"/>
    <w:rsid w:val="00C47332"/>
    <w:rsid w:val="00C474D3"/>
    <w:rsid w:val="00C4792D"/>
    <w:rsid w:val="00C506E0"/>
    <w:rsid w:val="00C50C91"/>
    <w:rsid w:val="00C50DD6"/>
    <w:rsid w:val="00C51166"/>
    <w:rsid w:val="00C517EC"/>
    <w:rsid w:val="00C51D44"/>
    <w:rsid w:val="00C51E2C"/>
    <w:rsid w:val="00C51EC1"/>
    <w:rsid w:val="00C520B6"/>
    <w:rsid w:val="00C52110"/>
    <w:rsid w:val="00C52184"/>
    <w:rsid w:val="00C522D0"/>
    <w:rsid w:val="00C523A2"/>
    <w:rsid w:val="00C52B1A"/>
    <w:rsid w:val="00C52CCA"/>
    <w:rsid w:val="00C537AD"/>
    <w:rsid w:val="00C539D8"/>
    <w:rsid w:val="00C54139"/>
    <w:rsid w:val="00C541D2"/>
    <w:rsid w:val="00C54429"/>
    <w:rsid w:val="00C5459E"/>
    <w:rsid w:val="00C545A8"/>
    <w:rsid w:val="00C559E4"/>
    <w:rsid w:val="00C55B6B"/>
    <w:rsid w:val="00C55BEF"/>
    <w:rsid w:val="00C56403"/>
    <w:rsid w:val="00C565DD"/>
    <w:rsid w:val="00C56821"/>
    <w:rsid w:val="00C56BE7"/>
    <w:rsid w:val="00C56DAF"/>
    <w:rsid w:val="00C56F76"/>
    <w:rsid w:val="00C57049"/>
    <w:rsid w:val="00C57069"/>
    <w:rsid w:val="00C571F6"/>
    <w:rsid w:val="00C5751B"/>
    <w:rsid w:val="00C57563"/>
    <w:rsid w:val="00C5776B"/>
    <w:rsid w:val="00C5785B"/>
    <w:rsid w:val="00C578B2"/>
    <w:rsid w:val="00C57A16"/>
    <w:rsid w:val="00C57A42"/>
    <w:rsid w:val="00C57BE1"/>
    <w:rsid w:val="00C60081"/>
    <w:rsid w:val="00C600BD"/>
    <w:rsid w:val="00C602D0"/>
    <w:rsid w:val="00C610BA"/>
    <w:rsid w:val="00C615C8"/>
    <w:rsid w:val="00C61893"/>
    <w:rsid w:val="00C6276B"/>
    <w:rsid w:val="00C62B18"/>
    <w:rsid w:val="00C62B3A"/>
    <w:rsid w:val="00C62B4C"/>
    <w:rsid w:val="00C62CFC"/>
    <w:rsid w:val="00C62F85"/>
    <w:rsid w:val="00C63096"/>
    <w:rsid w:val="00C6322B"/>
    <w:rsid w:val="00C63287"/>
    <w:rsid w:val="00C632CC"/>
    <w:rsid w:val="00C63C59"/>
    <w:rsid w:val="00C63D7C"/>
    <w:rsid w:val="00C63E3F"/>
    <w:rsid w:val="00C63F8A"/>
    <w:rsid w:val="00C63FBE"/>
    <w:rsid w:val="00C63FEE"/>
    <w:rsid w:val="00C6411C"/>
    <w:rsid w:val="00C644C8"/>
    <w:rsid w:val="00C64668"/>
    <w:rsid w:val="00C64915"/>
    <w:rsid w:val="00C6495E"/>
    <w:rsid w:val="00C65088"/>
    <w:rsid w:val="00C65259"/>
    <w:rsid w:val="00C65349"/>
    <w:rsid w:val="00C653AE"/>
    <w:rsid w:val="00C65447"/>
    <w:rsid w:val="00C654E0"/>
    <w:rsid w:val="00C65556"/>
    <w:rsid w:val="00C65926"/>
    <w:rsid w:val="00C660DA"/>
    <w:rsid w:val="00C66400"/>
    <w:rsid w:val="00C66544"/>
    <w:rsid w:val="00C67146"/>
    <w:rsid w:val="00C6795A"/>
    <w:rsid w:val="00C67A10"/>
    <w:rsid w:val="00C67C02"/>
    <w:rsid w:val="00C67D40"/>
    <w:rsid w:val="00C7007C"/>
    <w:rsid w:val="00C701AF"/>
    <w:rsid w:val="00C702EC"/>
    <w:rsid w:val="00C70308"/>
    <w:rsid w:val="00C704EC"/>
    <w:rsid w:val="00C705C7"/>
    <w:rsid w:val="00C70762"/>
    <w:rsid w:val="00C7082E"/>
    <w:rsid w:val="00C70C85"/>
    <w:rsid w:val="00C718D5"/>
    <w:rsid w:val="00C71E7D"/>
    <w:rsid w:val="00C71F6E"/>
    <w:rsid w:val="00C72188"/>
    <w:rsid w:val="00C722B7"/>
    <w:rsid w:val="00C72A78"/>
    <w:rsid w:val="00C72E43"/>
    <w:rsid w:val="00C735FC"/>
    <w:rsid w:val="00C7377E"/>
    <w:rsid w:val="00C73F1E"/>
    <w:rsid w:val="00C740AA"/>
    <w:rsid w:val="00C741A5"/>
    <w:rsid w:val="00C74319"/>
    <w:rsid w:val="00C745A8"/>
    <w:rsid w:val="00C74772"/>
    <w:rsid w:val="00C747CA"/>
    <w:rsid w:val="00C748FD"/>
    <w:rsid w:val="00C74B8B"/>
    <w:rsid w:val="00C74BE1"/>
    <w:rsid w:val="00C74C81"/>
    <w:rsid w:val="00C74DEB"/>
    <w:rsid w:val="00C74E80"/>
    <w:rsid w:val="00C75586"/>
    <w:rsid w:val="00C757C6"/>
    <w:rsid w:val="00C75869"/>
    <w:rsid w:val="00C75EA0"/>
    <w:rsid w:val="00C76262"/>
    <w:rsid w:val="00C764C2"/>
    <w:rsid w:val="00C76A00"/>
    <w:rsid w:val="00C76C82"/>
    <w:rsid w:val="00C77614"/>
    <w:rsid w:val="00C77627"/>
    <w:rsid w:val="00C7775F"/>
    <w:rsid w:val="00C778C0"/>
    <w:rsid w:val="00C779E7"/>
    <w:rsid w:val="00C77CAE"/>
    <w:rsid w:val="00C8025A"/>
    <w:rsid w:val="00C8056F"/>
    <w:rsid w:val="00C808A5"/>
    <w:rsid w:val="00C80BF9"/>
    <w:rsid w:val="00C80D4F"/>
    <w:rsid w:val="00C80EAC"/>
    <w:rsid w:val="00C810A1"/>
    <w:rsid w:val="00C81114"/>
    <w:rsid w:val="00C813BB"/>
    <w:rsid w:val="00C81497"/>
    <w:rsid w:val="00C82249"/>
    <w:rsid w:val="00C82D0D"/>
    <w:rsid w:val="00C82D23"/>
    <w:rsid w:val="00C82ED8"/>
    <w:rsid w:val="00C82F6E"/>
    <w:rsid w:val="00C83091"/>
    <w:rsid w:val="00C8341D"/>
    <w:rsid w:val="00C83527"/>
    <w:rsid w:val="00C83582"/>
    <w:rsid w:val="00C84630"/>
    <w:rsid w:val="00C84761"/>
    <w:rsid w:val="00C848D9"/>
    <w:rsid w:val="00C85138"/>
    <w:rsid w:val="00C85B90"/>
    <w:rsid w:val="00C85CDD"/>
    <w:rsid w:val="00C85E54"/>
    <w:rsid w:val="00C86035"/>
    <w:rsid w:val="00C8654F"/>
    <w:rsid w:val="00C86749"/>
    <w:rsid w:val="00C86F20"/>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0C0D"/>
    <w:rsid w:val="00C91108"/>
    <w:rsid w:val="00C91172"/>
    <w:rsid w:val="00C917DF"/>
    <w:rsid w:val="00C92501"/>
    <w:rsid w:val="00C92615"/>
    <w:rsid w:val="00C9278A"/>
    <w:rsid w:val="00C9296A"/>
    <w:rsid w:val="00C932E8"/>
    <w:rsid w:val="00C9408D"/>
    <w:rsid w:val="00C9421C"/>
    <w:rsid w:val="00C94449"/>
    <w:rsid w:val="00C94933"/>
    <w:rsid w:val="00C94AF3"/>
    <w:rsid w:val="00C94D13"/>
    <w:rsid w:val="00C94D35"/>
    <w:rsid w:val="00C94DBF"/>
    <w:rsid w:val="00C95113"/>
    <w:rsid w:val="00C9521C"/>
    <w:rsid w:val="00C95AAB"/>
    <w:rsid w:val="00C95B34"/>
    <w:rsid w:val="00C961AA"/>
    <w:rsid w:val="00C96218"/>
    <w:rsid w:val="00C9641B"/>
    <w:rsid w:val="00C96481"/>
    <w:rsid w:val="00C966DA"/>
    <w:rsid w:val="00C968B2"/>
    <w:rsid w:val="00C96F4A"/>
    <w:rsid w:val="00C97386"/>
    <w:rsid w:val="00C9775A"/>
    <w:rsid w:val="00C97AAA"/>
    <w:rsid w:val="00C97B06"/>
    <w:rsid w:val="00C97F1B"/>
    <w:rsid w:val="00C97F1C"/>
    <w:rsid w:val="00CA0007"/>
    <w:rsid w:val="00CA0062"/>
    <w:rsid w:val="00CA00F3"/>
    <w:rsid w:val="00CA01E4"/>
    <w:rsid w:val="00CA032F"/>
    <w:rsid w:val="00CA0535"/>
    <w:rsid w:val="00CA06D6"/>
    <w:rsid w:val="00CA0836"/>
    <w:rsid w:val="00CA09C2"/>
    <w:rsid w:val="00CA0B50"/>
    <w:rsid w:val="00CA1119"/>
    <w:rsid w:val="00CA1179"/>
    <w:rsid w:val="00CA149D"/>
    <w:rsid w:val="00CA14E0"/>
    <w:rsid w:val="00CA186F"/>
    <w:rsid w:val="00CA1CDE"/>
    <w:rsid w:val="00CA1E61"/>
    <w:rsid w:val="00CA24B4"/>
    <w:rsid w:val="00CA2EE6"/>
    <w:rsid w:val="00CA3242"/>
    <w:rsid w:val="00CA347E"/>
    <w:rsid w:val="00CA3970"/>
    <w:rsid w:val="00CA3A0B"/>
    <w:rsid w:val="00CA3B63"/>
    <w:rsid w:val="00CA3F59"/>
    <w:rsid w:val="00CA406D"/>
    <w:rsid w:val="00CA40ED"/>
    <w:rsid w:val="00CA417C"/>
    <w:rsid w:val="00CA4220"/>
    <w:rsid w:val="00CA4341"/>
    <w:rsid w:val="00CA4548"/>
    <w:rsid w:val="00CA505E"/>
    <w:rsid w:val="00CA519A"/>
    <w:rsid w:val="00CA52CA"/>
    <w:rsid w:val="00CA5709"/>
    <w:rsid w:val="00CA589B"/>
    <w:rsid w:val="00CA5B34"/>
    <w:rsid w:val="00CA61E0"/>
    <w:rsid w:val="00CA623A"/>
    <w:rsid w:val="00CA686F"/>
    <w:rsid w:val="00CA68A8"/>
    <w:rsid w:val="00CA694B"/>
    <w:rsid w:val="00CA6A11"/>
    <w:rsid w:val="00CA6CC5"/>
    <w:rsid w:val="00CA6EF2"/>
    <w:rsid w:val="00CA6FA0"/>
    <w:rsid w:val="00CA6FF7"/>
    <w:rsid w:val="00CA7351"/>
    <w:rsid w:val="00CA76AC"/>
    <w:rsid w:val="00CA7B33"/>
    <w:rsid w:val="00CA7CA1"/>
    <w:rsid w:val="00CA7E48"/>
    <w:rsid w:val="00CB005C"/>
    <w:rsid w:val="00CB00D5"/>
    <w:rsid w:val="00CB0184"/>
    <w:rsid w:val="00CB07A3"/>
    <w:rsid w:val="00CB0D80"/>
    <w:rsid w:val="00CB0E20"/>
    <w:rsid w:val="00CB1732"/>
    <w:rsid w:val="00CB18C8"/>
    <w:rsid w:val="00CB1925"/>
    <w:rsid w:val="00CB1982"/>
    <w:rsid w:val="00CB19BF"/>
    <w:rsid w:val="00CB1B7D"/>
    <w:rsid w:val="00CB1BB4"/>
    <w:rsid w:val="00CB1C2C"/>
    <w:rsid w:val="00CB1E40"/>
    <w:rsid w:val="00CB1F64"/>
    <w:rsid w:val="00CB284D"/>
    <w:rsid w:val="00CB2A40"/>
    <w:rsid w:val="00CB2AC8"/>
    <w:rsid w:val="00CB2C0C"/>
    <w:rsid w:val="00CB2D2E"/>
    <w:rsid w:val="00CB31ED"/>
    <w:rsid w:val="00CB32F7"/>
    <w:rsid w:val="00CB3579"/>
    <w:rsid w:val="00CB377F"/>
    <w:rsid w:val="00CB3BC7"/>
    <w:rsid w:val="00CB3E8A"/>
    <w:rsid w:val="00CB4059"/>
    <w:rsid w:val="00CB42F3"/>
    <w:rsid w:val="00CB43E1"/>
    <w:rsid w:val="00CB442E"/>
    <w:rsid w:val="00CB44B3"/>
    <w:rsid w:val="00CB44D3"/>
    <w:rsid w:val="00CB46B1"/>
    <w:rsid w:val="00CB4CC7"/>
    <w:rsid w:val="00CB4D18"/>
    <w:rsid w:val="00CB4E66"/>
    <w:rsid w:val="00CB4F87"/>
    <w:rsid w:val="00CB4FB2"/>
    <w:rsid w:val="00CB5154"/>
    <w:rsid w:val="00CB55B5"/>
    <w:rsid w:val="00CB55BC"/>
    <w:rsid w:val="00CB5F0C"/>
    <w:rsid w:val="00CB607C"/>
    <w:rsid w:val="00CB63EE"/>
    <w:rsid w:val="00CB68BF"/>
    <w:rsid w:val="00CB6ABF"/>
    <w:rsid w:val="00CB6CB3"/>
    <w:rsid w:val="00CB6D87"/>
    <w:rsid w:val="00CB6DD6"/>
    <w:rsid w:val="00CB70DA"/>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1FCE"/>
    <w:rsid w:val="00CC21EF"/>
    <w:rsid w:val="00CC2346"/>
    <w:rsid w:val="00CC2685"/>
    <w:rsid w:val="00CC2831"/>
    <w:rsid w:val="00CC28CA"/>
    <w:rsid w:val="00CC2A7E"/>
    <w:rsid w:val="00CC2E50"/>
    <w:rsid w:val="00CC31FD"/>
    <w:rsid w:val="00CC34C0"/>
    <w:rsid w:val="00CC3517"/>
    <w:rsid w:val="00CC390F"/>
    <w:rsid w:val="00CC39B3"/>
    <w:rsid w:val="00CC3D44"/>
    <w:rsid w:val="00CC3D9C"/>
    <w:rsid w:val="00CC4109"/>
    <w:rsid w:val="00CC417E"/>
    <w:rsid w:val="00CC430F"/>
    <w:rsid w:val="00CC4335"/>
    <w:rsid w:val="00CC481E"/>
    <w:rsid w:val="00CC4B71"/>
    <w:rsid w:val="00CC4CC5"/>
    <w:rsid w:val="00CC4EA8"/>
    <w:rsid w:val="00CC5033"/>
    <w:rsid w:val="00CC5036"/>
    <w:rsid w:val="00CC5292"/>
    <w:rsid w:val="00CC5427"/>
    <w:rsid w:val="00CC543E"/>
    <w:rsid w:val="00CC56AD"/>
    <w:rsid w:val="00CC56B5"/>
    <w:rsid w:val="00CC5CE3"/>
    <w:rsid w:val="00CC5D0B"/>
    <w:rsid w:val="00CC5F9F"/>
    <w:rsid w:val="00CC63D5"/>
    <w:rsid w:val="00CC6887"/>
    <w:rsid w:val="00CC7315"/>
    <w:rsid w:val="00CC7DEC"/>
    <w:rsid w:val="00CC7E9D"/>
    <w:rsid w:val="00CD04DC"/>
    <w:rsid w:val="00CD0505"/>
    <w:rsid w:val="00CD091C"/>
    <w:rsid w:val="00CD0B68"/>
    <w:rsid w:val="00CD0BA7"/>
    <w:rsid w:val="00CD0C1B"/>
    <w:rsid w:val="00CD0DFC"/>
    <w:rsid w:val="00CD0EF0"/>
    <w:rsid w:val="00CD1084"/>
    <w:rsid w:val="00CD17AC"/>
    <w:rsid w:val="00CD1B91"/>
    <w:rsid w:val="00CD200B"/>
    <w:rsid w:val="00CD20C8"/>
    <w:rsid w:val="00CD257D"/>
    <w:rsid w:val="00CD273B"/>
    <w:rsid w:val="00CD2A7C"/>
    <w:rsid w:val="00CD2D1C"/>
    <w:rsid w:val="00CD3052"/>
    <w:rsid w:val="00CD3343"/>
    <w:rsid w:val="00CD3709"/>
    <w:rsid w:val="00CD37FA"/>
    <w:rsid w:val="00CD3C44"/>
    <w:rsid w:val="00CD3DFD"/>
    <w:rsid w:val="00CD3E39"/>
    <w:rsid w:val="00CD3EC3"/>
    <w:rsid w:val="00CD3FFF"/>
    <w:rsid w:val="00CD431B"/>
    <w:rsid w:val="00CD4441"/>
    <w:rsid w:val="00CD4559"/>
    <w:rsid w:val="00CD4B4A"/>
    <w:rsid w:val="00CD4D4E"/>
    <w:rsid w:val="00CD4D51"/>
    <w:rsid w:val="00CD4E97"/>
    <w:rsid w:val="00CD533F"/>
    <w:rsid w:val="00CD566D"/>
    <w:rsid w:val="00CD5809"/>
    <w:rsid w:val="00CD5878"/>
    <w:rsid w:val="00CD59F8"/>
    <w:rsid w:val="00CD5C6B"/>
    <w:rsid w:val="00CD5D50"/>
    <w:rsid w:val="00CD6253"/>
    <w:rsid w:val="00CD642C"/>
    <w:rsid w:val="00CD649E"/>
    <w:rsid w:val="00CD6512"/>
    <w:rsid w:val="00CD6617"/>
    <w:rsid w:val="00CD6682"/>
    <w:rsid w:val="00CD6713"/>
    <w:rsid w:val="00CD67F1"/>
    <w:rsid w:val="00CD68EB"/>
    <w:rsid w:val="00CD6A95"/>
    <w:rsid w:val="00CD6C89"/>
    <w:rsid w:val="00CD731B"/>
    <w:rsid w:val="00CD7394"/>
    <w:rsid w:val="00CD74C6"/>
    <w:rsid w:val="00CD76B0"/>
    <w:rsid w:val="00CD7BDD"/>
    <w:rsid w:val="00CD7C52"/>
    <w:rsid w:val="00CD7EF8"/>
    <w:rsid w:val="00CE0715"/>
    <w:rsid w:val="00CE08E9"/>
    <w:rsid w:val="00CE092B"/>
    <w:rsid w:val="00CE0FEF"/>
    <w:rsid w:val="00CE1747"/>
    <w:rsid w:val="00CE1F85"/>
    <w:rsid w:val="00CE20E5"/>
    <w:rsid w:val="00CE20E7"/>
    <w:rsid w:val="00CE2338"/>
    <w:rsid w:val="00CE2A0D"/>
    <w:rsid w:val="00CE2B85"/>
    <w:rsid w:val="00CE2C4A"/>
    <w:rsid w:val="00CE2CDF"/>
    <w:rsid w:val="00CE2D8F"/>
    <w:rsid w:val="00CE2F76"/>
    <w:rsid w:val="00CE2F97"/>
    <w:rsid w:val="00CE3288"/>
    <w:rsid w:val="00CE3417"/>
    <w:rsid w:val="00CE3443"/>
    <w:rsid w:val="00CE35C1"/>
    <w:rsid w:val="00CE3964"/>
    <w:rsid w:val="00CE40B3"/>
    <w:rsid w:val="00CE413D"/>
    <w:rsid w:val="00CE4770"/>
    <w:rsid w:val="00CE480B"/>
    <w:rsid w:val="00CE4974"/>
    <w:rsid w:val="00CE5236"/>
    <w:rsid w:val="00CE5355"/>
    <w:rsid w:val="00CE5564"/>
    <w:rsid w:val="00CE55B0"/>
    <w:rsid w:val="00CE56FD"/>
    <w:rsid w:val="00CE580A"/>
    <w:rsid w:val="00CE59DF"/>
    <w:rsid w:val="00CE5AF1"/>
    <w:rsid w:val="00CE5D68"/>
    <w:rsid w:val="00CE63E4"/>
    <w:rsid w:val="00CE674E"/>
    <w:rsid w:val="00CE696F"/>
    <w:rsid w:val="00CE69F5"/>
    <w:rsid w:val="00CE6B15"/>
    <w:rsid w:val="00CE6D07"/>
    <w:rsid w:val="00CE7204"/>
    <w:rsid w:val="00CE7474"/>
    <w:rsid w:val="00CE74C8"/>
    <w:rsid w:val="00CE770E"/>
    <w:rsid w:val="00CE7970"/>
    <w:rsid w:val="00CE7B22"/>
    <w:rsid w:val="00CE7BE2"/>
    <w:rsid w:val="00CE7E9F"/>
    <w:rsid w:val="00CE7F91"/>
    <w:rsid w:val="00CF00DE"/>
    <w:rsid w:val="00CF010A"/>
    <w:rsid w:val="00CF0384"/>
    <w:rsid w:val="00CF084E"/>
    <w:rsid w:val="00CF09AA"/>
    <w:rsid w:val="00CF0D80"/>
    <w:rsid w:val="00CF15AF"/>
    <w:rsid w:val="00CF186F"/>
    <w:rsid w:val="00CF18B0"/>
    <w:rsid w:val="00CF1C87"/>
    <w:rsid w:val="00CF1EA4"/>
    <w:rsid w:val="00CF203A"/>
    <w:rsid w:val="00CF278F"/>
    <w:rsid w:val="00CF2845"/>
    <w:rsid w:val="00CF2851"/>
    <w:rsid w:val="00CF285D"/>
    <w:rsid w:val="00CF2BD5"/>
    <w:rsid w:val="00CF2E90"/>
    <w:rsid w:val="00CF31CC"/>
    <w:rsid w:val="00CF32C2"/>
    <w:rsid w:val="00CF334E"/>
    <w:rsid w:val="00CF35F7"/>
    <w:rsid w:val="00CF3605"/>
    <w:rsid w:val="00CF3929"/>
    <w:rsid w:val="00CF3CB9"/>
    <w:rsid w:val="00CF414E"/>
    <w:rsid w:val="00CF4674"/>
    <w:rsid w:val="00CF4701"/>
    <w:rsid w:val="00CF4970"/>
    <w:rsid w:val="00CF49A0"/>
    <w:rsid w:val="00CF4BFB"/>
    <w:rsid w:val="00CF4D41"/>
    <w:rsid w:val="00CF4DF8"/>
    <w:rsid w:val="00CF4EB2"/>
    <w:rsid w:val="00CF4F04"/>
    <w:rsid w:val="00CF4FEF"/>
    <w:rsid w:val="00CF55D5"/>
    <w:rsid w:val="00CF5A7E"/>
    <w:rsid w:val="00CF5D28"/>
    <w:rsid w:val="00CF5E7F"/>
    <w:rsid w:val="00CF607D"/>
    <w:rsid w:val="00CF62C3"/>
    <w:rsid w:val="00CF6773"/>
    <w:rsid w:val="00CF6C71"/>
    <w:rsid w:val="00CF6CE7"/>
    <w:rsid w:val="00CF74A3"/>
    <w:rsid w:val="00CF7B2D"/>
    <w:rsid w:val="00CF7BFB"/>
    <w:rsid w:val="00CF7D47"/>
    <w:rsid w:val="00CF7D73"/>
    <w:rsid w:val="00CF7F35"/>
    <w:rsid w:val="00D00534"/>
    <w:rsid w:val="00D00616"/>
    <w:rsid w:val="00D008DF"/>
    <w:rsid w:val="00D00976"/>
    <w:rsid w:val="00D00A67"/>
    <w:rsid w:val="00D00E0A"/>
    <w:rsid w:val="00D00E70"/>
    <w:rsid w:val="00D00F06"/>
    <w:rsid w:val="00D01425"/>
    <w:rsid w:val="00D0177D"/>
    <w:rsid w:val="00D01793"/>
    <w:rsid w:val="00D02016"/>
    <w:rsid w:val="00D02986"/>
    <w:rsid w:val="00D02BE9"/>
    <w:rsid w:val="00D02E72"/>
    <w:rsid w:val="00D02FA5"/>
    <w:rsid w:val="00D03100"/>
    <w:rsid w:val="00D03339"/>
    <w:rsid w:val="00D0336C"/>
    <w:rsid w:val="00D03435"/>
    <w:rsid w:val="00D0352A"/>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60"/>
    <w:rsid w:val="00D07FB0"/>
    <w:rsid w:val="00D100AB"/>
    <w:rsid w:val="00D1084D"/>
    <w:rsid w:val="00D108AE"/>
    <w:rsid w:val="00D10AC6"/>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2D3A"/>
    <w:rsid w:val="00D132B1"/>
    <w:rsid w:val="00D1341C"/>
    <w:rsid w:val="00D1375A"/>
    <w:rsid w:val="00D13FC2"/>
    <w:rsid w:val="00D14162"/>
    <w:rsid w:val="00D145F3"/>
    <w:rsid w:val="00D14ACF"/>
    <w:rsid w:val="00D14C4B"/>
    <w:rsid w:val="00D15111"/>
    <w:rsid w:val="00D1527F"/>
    <w:rsid w:val="00D158B2"/>
    <w:rsid w:val="00D1598B"/>
    <w:rsid w:val="00D1601B"/>
    <w:rsid w:val="00D1613A"/>
    <w:rsid w:val="00D16526"/>
    <w:rsid w:val="00D16591"/>
    <w:rsid w:val="00D16656"/>
    <w:rsid w:val="00D169B6"/>
    <w:rsid w:val="00D16A8A"/>
    <w:rsid w:val="00D16CE0"/>
    <w:rsid w:val="00D16E8C"/>
    <w:rsid w:val="00D1707D"/>
    <w:rsid w:val="00D17AA8"/>
    <w:rsid w:val="00D17AD8"/>
    <w:rsid w:val="00D17CAE"/>
    <w:rsid w:val="00D200D5"/>
    <w:rsid w:val="00D2012A"/>
    <w:rsid w:val="00D205FA"/>
    <w:rsid w:val="00D20856"/>
    <w:rsid w:val="00D20AC1"/>
    <w:rsid w:val="00D20AE5"/>
    <w:rsid w:val="00D20B17"/>
    <w:rsid w:val="00D21152"/>
    <w:rsid w:val="00D21654"/>
    <w:rsid w:val="00D21693"/>
    <w:rsid w:val="00D21733"/>
    <w:rsid w:val="00D2176F"/>
    <w:rsid w:val="00D21C25"/>
    <w:rsid w:val="00D21D17"/>
    <w:rsid w:val="00D21EF7"/>
    <w:rsid w:val="00D21FEC"/>
    <w:rsid w:val="00D2228D"/>
    <w:rsid w:val="00D22326"/>
    <w:rsid w:val="00D223EF"/>
    <w:rsid w:val="00D2243A"/>
    <w:rsid w:val="00D224CE"/>
    <w:rsid w:val="00D224F3"/>
    <w:rsid w:val="00D228EB"/>
    <w:rsid w:val="00D229CC"/>
    <w:rsid w:val="00D22B27"/>
    <w:rsid w:val="00D231A9"/>
    <w:rsid w:val="00D234DA"/>
    <w:rsid w:val="00D23D4F"/>
    <w:rsid w:val="00D241CE"/>
    <w:rsid w:val="00D24239"/>
    <w:rsid w:val="00D2427B"/>
    <w:rsid w:val="00D2455F"/>
    <w:rsid w:val="00D24727"/>
    <w:rsid w:val="00D24B42"/>
    <w:rsid w:val="00D250E9"/>
    <w:rsid w:val="00D254EE"/>
    <w:rsid w:val="00D257DC"/>
    <w:rsid w:val="00D25B1E"/>
    <w:rsid w:val="00D25DCA"/>
    <w:rsid w:val="00D2613F"/>
    <w:rsid w:val="00D26246"/>
    <w:rsid w:val="00D263D5"/>
    <w:rsid w:val="00D26419"/>
    <w:rsid w:val="00D264C6"/>
    <w:rsid w:val="00D2690D"/>
    <w:rsid w:val="00D26C98"/>
    <w:rsid w:val="00D26D3D"/>
    <w:rsid w:val="00D27054"/>
    <w:rsid w:val="00D273DE"/>
    <w:rsid w:val="00D278F7"/>
    <w:rsid w:val="00D27ABA"/>
    <w:rsid w:val="00D27DCE"/>
    <w:rsid w:val="00D3004C"/>
    <w:rsid w:val="00D300B3"/>
    <w:rsid w:val="00D309C4"/>
    <w:rsid w:val="00D30B61"/>
    <w:rsid w:val="00D310AA"/>
    <w:rsid w:val="00D31226"/>
    <w:rsid w:val="00D31523"/>
    <w:rsid w:val="00D315B8"/>
    <w:rsid w:val="00D31D9F"/>
    <w:rsid w:val="00D31E5F"/>
    <w:rsid w:val="00D324C3"/>
    <w:rsid w:val="00D3252D"/>
    <w:rsid w:val="00D3265C"/>
    <w:rsid w:val="00D32B27"/>
    <w:rsid w:val="00D32D9C"/>
    <w:rsid w:val="00D32F25"/>
    <w:rsid w:val="00D32FF8"/>
    <w:rsid w:val="00D331DF"/>
    <w:rsid w:val="00D33CD3"/>
    <w:rsid w:val="00D33EE8"/>
    <w:rsid w:val="00D33F91"/>
    <w:rsid w:val="00D3437C"/>
    <w:rsid w:val="00D34941"/>
    <w:rsid w:val="00D349BB"/>
    <w:rsid w:val="00D34B7F"/>
    <w:rsid w:val="00D350C8"/>
    <w:rsid w:val="00D3516A"/>
    <w:rsid w:val="00D357A8"/>
    <w:rsid w:val="00D358CC"/>
    <w:rsid w:val="00D35E00"/>
    <w:rsid w:val="00D35F55"/>
    <w:rsid w:val="00D3617B"/>
    <w:rsid w:val="00D3682E"/>
    <w:rsid w:val="00D36966"/>
    <w:rsid w:val="00D36A84"/>
    <w:rsid w:val="00D37310"/>
    <w:rsid w:val="00D37367"/>
    <w:rsid w:val="00D377AD"/>
    <w:rsid w:val="00D377F0"/>
    <w:rsid w:val="00D37981"/>
    <w:rsid w:val="00D40027"/>
    <w:rsid w:val="00D4002A"/>
    <w:rsid w:val="00D40557"/>
    <w:rsid w:val="00D40735"/>
    <w:rsid w:val="00D4084D"/>
    <w:rsid w:val="00D408E3"/>
    <w:rsid w:val="00D40AF0"/>
    <w:rsid w:val="00D412E5"/>
    <w:rsid w:val="00D41408"/>
    <w:rsid w:val="00D42322"/>
    <w:rsid w:val="00D42678"/>
    <w:rsid w:val="00D429CF"/>
    <w:rsid w:val="00D42BFA"/>
    <w:rsid w:val="00D42D39"/>
    <w:rsid w:val="00D432DF"/>
    <w:rsid w:val="00D43364"/>
    <w:rsid w:val="00D43400"/>
    <w:rsid w:val="00D43F84"/>
    <w:rsid w:val="00D44025"/>
    <w:rsid w:val="00D44292"/>
    <w:rsid w:val="00D44386"/>
    <w:rsid w:val="00D447C4"/>
    <w:rsid w:val="00D447F6"/>
    <w:rsid w:val="00D4487D"/>
    <w:rsid w:val="00D44C41"/>
    <w:rsid w:val="00D4503C"/>
    <w:rsid w:val="00D452E1"/>
    <w:rsid w:val="00D453E9"/>
    <w:rsid w:val="00D4542C"/>
    <w:rsid w:val="00D458AA"/>
    <w:rsid w:val="00D45E09"/>
    <w:rsid w:val="00D46180"/>
    <w:rsid w:val="00D462CC"/>
    <w:rsid w:val="00D4632E"/>
    <w:rsid w:val="00D4699A"/>
    <w:rsid w:val="00D46E75"/>
    <w:rsid w:val="00D46FA2"/>
    <w:rsid w:val="00D47337"/>
    <w:rsid w:val="00D473E4"/>
    <w:rsid w:val="00D47564"/>
    <w:rsid w:val="00D47C86"/>
    <w:rsid w:val="00D47FAA"/>
    <w:rsid w:val="00D504A1"/>
    <w:rsid w:val="00D504CF"/>
    <w:rsid w:val="00D505CA"/>
    <w:rsid w:val="00D50E4F"/>
    <w:rsid w:val="00D510B6"/>
    <w:rsid w:val="00D5115F"/>
    <w:rsid w:val="00D513BC"/>
    <w:rsid w:val="00D513F8"/>
    <w:rsid w:val="00D51548"/>
    <w:rsid w:val="00D51D44"/>
    <w:rsid w:val="00D51D4D"/>
    <w:rsid w:val="00D522D6"/>
    <w:rsid w:val="00D5237A"/>
    <w:rsid w:val="00D52654"/>
    <w:rsid w:val="00D5271B"/>
    <w:rsid w:val="00D52ECE"/>
    <w:rsid w:val="00D52F48"/>
    <w:rsid w:val="00D531DE"/>
    <w:rsid w:val="00D5324B"/>
    <w:rsid w:val="00D53368"/>
    <w:rsid w:val="00D53955"/>
    <w:rsid w:val="00D53C61"/>
    <w:rsid w:val="00D53F55"/>
    <w:rsid w:val="00D54376"/>
    <w:rsid w:val="00D54465"/>
    <w:rsid w:val="00D54B3A"/>
    <w:rsid w:val="00D54B92"/>
    <w:rsid w:val="00D54FCB"/>
    <w:rsid w:val="00D5501D"/>
    <w:rsid w:val="00D550B6"/>
    <w:rsid w:val="00D550E6"/>
    <w:rsid w:val="00D551AA"/>
    <w:rsid w:val="00D55295"/>
    <w:rsid w:val="00D55366"/>
    <w:rsid w:val="00D55681"/>
    <w:rsid w:val="00D558EF"/>
    <w:rsid w:val="00D5647C"/>
    <w:rsid w:val="00D5648A"/>
    <w:rsid w:val="00D564AA"/>
    <w:rsid w:val="00D56625"/>
    <w:rsid w:val="00D5670B"/>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12"/>
    <w:rsid w:val="00D57C92"/>
    <w:rsid w:val="00D60121"/>
    <w:rsid w:val="00D60342"/>
    <w:rsid w:val="00D60407"/>
    <w:rsid w:val="00D6045F"/>
    <w:rsid w:val="00D604FB"/>
    <w:rsid w:val="00D605D6"/>
    <w:rsid w:val="00D608CA"/>
    <w:rsid w:val="00D60921"/>
    <w:rsid w:val="00D60AEB"/>
    <w:rsid w:val="00D60FEE"/>
    <w:rsid w:val="00D611AD"/>
    <w:rsid w:val="00D61416"/>
    <w:rsid w:val="00D62259"/>
    <w:rsid w:val="00D62623"/>
    <w:rsid w:val="00D6269D"/>
    <w:rsid w:val="00D6322D"/>
    <w:rsid w:val="00D632C0"/>
    <w:rsid w:val="00D63479"/>
    <w:rsid w:val="00D63580"/>
    <w:rsid w:val="00D6365C"/>
    <w:rsid w:val="00D637B2"/>
    <w:rsid w:val="00D63828"/>
    <w:rsid w:val="00D63AEF"/>
    <w:rsid w:val="00D63C6D"/>
    <w:rsid w:val="00D63CCD"/>
    <w:rsid w:val="00D63D91"/>
    <w:rsid w:val="00D63DAD"/>
    <w:rsid w:val="00D646A7"/>
    <w:rsid w:val="00D64A06"/>
    <w:rsid w:val="00D64C36"/>
    <w:rsid w:val="00D65150"/>
    <w:rsid w:val="00D6515C"/>
    <w:rsid w:val="00D6534E"/>
    <w:rsid w:val="00D65660"/>
    <w:rsid w:val="00D6587F"/>
    <w:rsid w:val="00D658AE"/>
    <w:rsid w:val="00D658D6"/>
    <w:rsid w:val="00D65C1E"/>
    <w:rsid w:val="00D65D87"/>
    <w:rsid w:val="00D65DFC"/>
    <w:rsid w:val="00D664A9"/>
    <w:rsid w:val="00D66558"/>
    <w:rsid w:val="00D6664A"/>
    <w:rsid w:val="00D6696D"/>
    <w:rsid w:val="00D66D20"/>
    <w:rsid w:val="00D66DE9"/>
    <w:rsid w:val="00D66E20"/>
    <w:rsid w:val="00D67ACD"/>
    <w:rsid w:val="00D67F22"/>
    <w:rsid w:val="00D70227"/>
    <w:rsid w:val="00D7051B"/>
    <w:rsid w:val="00D70D05"/>
    <w:rsid w:val="00D70D5E"/>
    <w:rsid w:val="00D715F9"/>
    <w:rsid w:val="00D717A6"/>
    <w:rsid w:val="00D71B0C"/>
    <w:rsid w:val="00D721D6"/>
    <w:rsid w:val="00D72447"/>
    <w:rsid w:val="00D725CF"/>
    <w:rsid w:val="00D72836"/>
    <w:rsid w:val="00D72D5D"/>
    <w:rsid w:val="00D731BE"/>
    <w:rsid w:val="00D73384"/>
    <w:rsid w:val="00D734EC"/>
    <w:rsid w:val="00D7361F"/>
    <w:rsid w:val="00D736AA"/>
    <w:rsid w:val="00D73B97"/>
    <w:rsid w:val="00D73DCD"/>
    <w:rsid w:val="00D73E08"/>
    <w:rsid w:val="00D73E86"/>
    <w:rsid w:val="00D74104"/>
    <w:rsid w:val="00D742AC"/>
    <w:rsid w:val="00D74475"/>
    <w:rsid w:val="00D744C7"/>
    <w:rsid w:val="00D748D3"/>
    <w:rsid w:val="00D74AC4"/>
    <w:rsid w:val="00D750FB"/>
    <w:rsid w:val="00D75151"/>
    <w:rsid w:val="00D75244"/>
    <w:rsid w:val="00D75664"/>
    <w:rsid w:val="00D75AF5"/>
    <w:rsid w:val="00D75D20"/>
    <w:rsid w:val="00D75E0E"/>
    <w:rsid w:val="00D7605A"/>
    <w:rsid w:val="00D76590"/>
    <w:rsid w:val="00D765F7"/>
    <w:rsid w:val="00D76E63"/>
    <w:rsid w:val="00D76EED"/>
    <w:rsid w:val="00D77185"/>
    <w:rsid w:val="00D77267"/>
    <w:rsid w:val="00D77274"/>
    <w:rsid w:val="00D77839"/>
    <w:rsid w:val="00D77D60"/>
    <w:rsid w:val="00D8022C"/>
    <w:rsid w:val="00D80313"/>
    <w:rsid w:val="00D803B4"/>
    <w:rsid w:val="00D808BF"/>
    <w:rsid w:val="00D809E6"/>
    <w:rsid w:val="00D80DC2"/>
    <w:rsid w:val="00D80E7F"/>
    <w:rsid w:val="00D80FDA"/>
    <w:rsid w:val="00D81054"/>
    <w:rsid w:val="00D8117F"/>
    <w:rsid w:val="00D81755"/>
    <w:rsid w:val="00D81802"/>
    <w:rsid w:val="00D81980"/>
    <w:rsid w:val="00D81FF1"/>
    <w:rsid w:val="00D8201F"/>
    <w:rsid w:val="00D8216D"/>
    <w:rsid w:val="00D824E3"/>
    <w:rsid w:val="00D82627"/>
    <w:rsid w:val="00D82852"/>
    <w:rsid w:val="00D82889"/>
    <w:rsid w:val="00D82A0F"/>
    <w:rsid w:val="00D82A7C"/>
    <w:rsid w:val="00D8301A"/>
    <w:rsid w:val="00D83170"/>
    <w:rsid w:val="00D83196"/>
    <w:rsid w:val="00D83235"/>
    <w:rsid w:val="00D8324C"/>
    <w:rsid w:val="00D83250"/>
    <w:rsid w:val="00D8340B"/>
    <w:rsid w:val="00D834E0"/>
    <w:rsid w:val="00D835D3"/>
    <w:rsid w:val="00D838F0"/>
    <w:rsid w:val="00D83983"/>
    <w:rsid w:val="00D83AFA"/>
    <w:rsid w:val="00D83D87"/>
    <w:rsid w:val="00D84853"/>
    <w:rsid w:val="00D849FE"/>
    <w:rsid w:val="00D84B4E"/>
    <w:rsid w:val="00D84CBD"/>
    <w:rsid w:val="00D84CD1"/>
    <w:rsid w:val="00D84DCD"/>
    <w:rsid w:val="00D84DDB"/>
    <w:rsid w:val="00D8505F"/>
    <w:rsid w:val="00D85178"/>
    <w:rsid w:val="00D8543A"/>
    <w:rsid w:val="00D8584A"/>
    <w:rsid w:val="00D85CD8"/>
    <w:rsid w:val="00D85CE4"/>
    <w:rsid w:val="00D860ED"/>
    <w:rsid w:val="00D8635A"/>
    <w:rsid w:val="00D86A06"/>
    <w:rsid w:val="00D86C4D"/>
    <w:rsid w:val="00D871E7"/>
    <w:rsid w:val="00D8720A"/>
    <w:rsid w:val="00D87344"/>
    <w:rsid w:val="00D8738E"/>
    <w:rsid w:val="00D876AC"/>
    <w:rsid w:val="00D87C2D"/>
    <w:rsid w:val="00D87FF8"/>
    <w:rsid w:val="00D90127"/>
    <w:rsid w:val="00D90255"/>
    <w:rsid w:val="00D9065A"/>
    <w:rsid w:val="00D9070D"/>
    <w:rsid w:val="00D90DB0"/>
    <w:rsid w:val="00D91325"/>
    <w:rsid w:val="00D9137D"/>
    <w:rsid w:val="00D9156A"/>
    <w:rsid w:val="00D9156D"/>
    <w:rsid w:val="00D91DB5"/>
    <w:rsid w:val="00D91E8E"/>
    <w:rsid w:val="00D91F91"/>
    <w:rsid w:val="00D922B2"/>
    <w:rsid w:val="00D926B7"/>
    <w:rsid w:val="00D92F09"/>
    <w:rsid w:val="00D92F89"/>
    <w:rsid w:val="00D931F6"/>
    <w:rsid w:val="00D93508"/>
    <w:rsid w:val="00D93592"/>
    <w:rsid w:val="00D935AF"/>
    <w:rsid w:val="00D93686"/>
    <w:rsid w:val="00D938EC"/>
    <w:rsid w:val="00D93A54"/>
    <w:rsid w:val="00D93D11"/>
    <w:rsid w:val="00D93F0B"/>
    <w:rsid w:val="00D93F14"/>
    <w:rsid w:val="00D93F32"/>
    <w:rsid w:val="00D9422C"/>
    <w:rsid w:val="00D94405"/>
    <w:rsid w:val="00D94575"/>
    <w:rsid w:val="00D9497B"/>
    <w:rsid w:val="00D94B4D"/>
    <w:rsid w:val="00D95116"/>
    <w:rsid w:val="00D95378"/>
    <w:rsid w:val="00D95910"/>
    <w:rsid w:val="00D95A6D"/>
    <w:rsid w:val="00D95BF5"/>
    <w:rsid w:val="00D95C5B"/>
    <w:rsid w:val="00D95E78"/>
    <w:rsid w:val="00D95F07"/>
    <w:rsid w:val="00D96004"/>
    <w:rsid w:val="00D96290"/>
    <w:rsid w:val="00D963A6"/>
    <w:rsid w:val="00D969B3"/>
    <w:rsid w:val="00D96AAA"/>
    <w:rsid w:val="00D96C83"/>
    <w:rsid w:val="00D97259"/>
    <w:rsid w:val="00D97420"/>
    <w:rsid w:val="00D97477"/>
    <w:rsid w:val="00D975E8"/>
    <w:rsid w:val="00D9781E"/>
    <w:rsid w:val="00D97B1F"/>
    <w:rsid w:val="00D97B78"/>
    <w:rsid w:val="00D97D99"/>
    <w:rsid w:val="00D97E0E"/>
    <w:rsid w:val="00D97E47"/>
    <w:rsid w:val="00D97F59"/>
    <w:rsid w:val="00DA0372"/>
    <w:rsid w:val="00DA0901"/>
    <w:rsid w:val="00DA0D46"/>
    <w:rsid w:val="00DA0EF4"/>
    <w:rsid w:val="00DA13C6"/>
    <w:rsid w:val="00DA1E5D"/>
    <w:rsid w:val="00DA1F88"/>
    <w:rsid w:val="00DA21F4"/>
    <w:rsid w:val="00DA2346"/>
    <w:rsid w:val="00DA24C3"/>
    <w:rsid w:val="00DA25EC"/>
    <w:rsid w:val="00DA26EC"/>
    <w:rsid w:val="00DA2D00"/>
    <w:rsid w:val="00DA3137"/>
    <w:rsid w:val="00DA357B"/>
    <w:rsid w:val="00DA3629"/>
    <w:rsid w:val="00DA37B3"/>
    <w:rsid w:val="00DA37BB"/>
    <w:rsid w:val="00DA3DE5"/>
    <w:rsid w:val="00DA3F2A"/>
    <w:rsid w:val="00DA412A"/>
    <w:rsid w:val="00DA4590"/>
    <w:rsid w:val="00DA45AC"/>
    <w:rsid w:val="00DA4725"/>
    <w:rsid w:val="00DA4A98"/>
    <w:rsid w:val="00DA4AAC"/>
    <w:rsid w:val="00DA50D8"/>
    <w:rsid w:val="00DA532E"/>
    <w:rsid w:val="00DA547A"/>
    <w:rsid w:val="00DA564D"/>
    <w:rsid w:val="00DA5827"/>
    <w:rsid w:val="00DA5C88"/>
    <w:rsid w:val="00DA5E1A"/>
    <w:rsid w:val="00DA61D9"/>
    <w:rsid w:val="00DA6705"/>
    <w:rsid w:val="00DA6C7C"/>
    <w:rsid w:val="00DA6F4C"/>
    <w:rsid w:val="00DA6F94"/>
    <w:rsid w:val="00DA7215"/>
    <w:rsid w:val="00DA7354"/>
    <w:rsid w:val="00DA779D"/>
    <w:rsid w:val="00DA781E"/>
    <w:rsid w:val="00DA78A5"/>
    <w:rsid w:val="00DA7ED0"/>
    <w:rsid w:val="00DB000C"/>
    <w:rsid w:val="00DB0551"/>
    <w:rsid w:val="00DB05AB"/>
    <w:rsid w:val="00DB09AE"/>
    <w:rsid w:val="00DB0AAA"/>
    <w:rsid w:val="00DB128A"/>
    <w:rsid w:val="00DB1594"/>
    <w:rsid w:val="00DB16FD"/>
    <w:rsid w:val="00DB1C94"/>
    <w:rsid w:val="00DB1D20"/>
    <w:rsid w:val="00DB1D48"/>
    <w:rsid w:val="00DB1D80"/>
    <w:rsid w:val="00DB2323"/>
    <w:rsid w:val="00DB2335"/>
    <w:rsid w:val="00DB24E5"/>
    <w:rsid w:val="00DB2970"/>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54F"/>
    <w:rsid w:val="00DB4728"/>
    <w:rsid w:val="00DB47DF"/>
    <w:rsid w:val="00DB48B2"/>
    <w:rsid w:val="00DB4D13"/>
    <w:rsid w:val="00DB4FA5"/>
    <w:rsid w:val="00DB50B1"/>
    <w:rsid w:val="00DB50EC"/>
    <w:rsid w:val="00DB51D5"/>
    <w:rsid w:val="00DB540A"/>
    <w:rsid w:val="00DB545B"/>
    <w:rsid w:val="00DB57B8"/>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BDC"/>
    <w:rsid w:val="00DC0C15"/>
    <w:rsid w:val="00DC0F3E"/>
    <w:rsid w:val="00DC0F66"/>
    <w:rsid w:val="00DC157D"/>
    <w:rsid w:val="00DC16F0"/>
    <w:rsid w:val="00DC199A"/>
    <w:rsid w:val="00DC1A30"/>
    <w:rsid w:val="00DC1BA4"/>
    <w:rsid w:val="00DC2307"/>
    <w:rsid w:val="00DC2B17"/>
    <w:rsid w:val="00DC2BD7"/>
    <w:rsid w:val="00DC2E84"/>
    <w:rsid w:val="00DC2EF6"/>
    <w:rsid w:val="00DC3332"/>
    <w:rsid w:val="00DC346E"/>
    <w:rsid w:val="00DC357F"/>
    <w:rsid w:val="00DC396D"/>
    <w:rsid w:val="00DC3E40"/>
    <w:rsid w:val="00DC4579"/>
    <w:rsid w:val="00DC4ACC"/>
    <w:rsid w:val="00DC4D9D"/>
    <w:rsid w:val="00DC56BB"/>
    <w:rsid w:val="00DC5754"/>
    <w:rsid w:val="00DC59B5"/>
    <w:rsid w:val="00DC59E6"/>
    <w:rsid w:val="00DC5B73"/>
    <w:rsid w:val="00DC5F6C"/>
    <w:rsid w:val="00DC6438"/>
    <w:rsid w:val="00DC6670"/>
    <w:rsid w:val="00DC681F"/>
    <w:rsid w:val="00DC6974"/>
    <w:rsid w:val="00DC6A25"/>
    <w:rsid w:val="00DC73C5"/>
    <w:rsid w:val="00DC743A"/>
    <w:rsid w:val="00DC76FB"/>
    <w:rsid w:val="00DC7787"/>
    <w:rsid w:val="00DC7B91"/>
    <w:rsid w:val="00DC7C2D"/>
    <w:rsid w:val="00DC7C94"/>
    <w:rsid w:val="00DD0195"/>
    <w:rsid w:val="00DD0A6D"/>
    <w:rsid w:val="00DD106E"/>
    <w:rsid w:val="00DD116B"/>
    <w:rsid w:val="00DD12F2"/>
    <w:rsid w:val="00DD1621"/>
    <w:rsid w:val="00DD1932"/>
    <w:rsid w:val="00DD1A26"/>
    <w:rsid w:val="00DD1A47"/>
    <w:rsid w:val="00DD1D9A"/>
    <w:rsid w:val="00DD245E"/>
    <w:rsid w:val="00DD249C"/>
    <w:rsid w:val="00DD260B"/>
    <w:rsid w:val="00DD27BB"/>
    <w:rsid w:val="00DD3171"/>
    <w:rsid w:val="00DD3218"/>
    <w:rsid w:val="00DD337C"/>
    <w:rsid w:val="00DD35E2"/>
    <w:rsid w:val="00DD373E"/>
    <w:rsid w:val="00DD3C9F"/>
    <w:rsid w:val="00DD3FEE"/>
    <w:rsid w:val="00DD4427"/>
    <w:rsid w:val="00DD48C7"/>
    <w:rsid w:val="00DD48D9"/>
    <w:rsid w:val="00DD4904"/>
    <w:rsid w:val="00DD4B69"/>
    <w:rsid w:val="00DD54EA"/>
    <w:rsid w:val="00DD5910"/>
    <w:rsid w:val="00DD591D"/>
    <w:rsid w:val="00DD5EB7"/>
    <w:rsid w:val="00DD6291"/>
    <w:rsid w:val="00DD633F"/>
    <w:rsid w:val="00DD63F4"/>
    <w:rsid w:val="00DD6734"/>
    <w:rsid w:val="00DD68C2"/>
    <w:rsid w:val="00DD6C11"/>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0BF5"/>
    <w:rsid w:val="00DE11C5"/>
    <w:rsid w:val="00DE12DE"/>
    <w:rsid w:val="00DE13D5"/>
    <w:rsid w:val="00DE1A57"/>
    <w:rsid w:val="00DE1CF4"/>
    <w:rsid w:val="00DE222F"/>
    <w:rsid w:val="00DE2278"/>
    <w:rsid w:val="00DE22BB"/>
    <w:rsid w:val="00DE25AA"/>
    <w:rsid w:val="00DE25C9"/>
    <w:rsid w:val="00DE2A5B"/>
    <w:rsid w:val="00DE2AD7"/>
    <w:rsid w:val="00DE3020"/>
    <w:rsid w:val="00DE36E4"/>
    <w:rsid w:val="00DE37D1"/>
    <w:rsid w:val="00DE4564"/>
    <w:rsid w:val="00DE4668"/>
    <w:rsid w:val="00DE4CBC"/>
    <w:rsid w:val="00DE5015"/>
    <w:rsid w:val="00DE593B"/>
    <w:rsid w:val="00DE5AFE"/>
    <w:rsid w:val="00DE5E71"/>
    <w:rsid w:val="00DE62E1"/>
    <w:rsid w:val="00DE6975"/>
    <w:rsid w:val="00DE699A"/>
    <w:rsid w:val="00DE6D06"/>
    <w:rsid w:val="00DE711D"/>
    <w:rsid w:val="00DE71B9"/>
    <w:rsid w:val="00DE71DC"/>
    <w:rsid w:val="00DE71EA"/>
    <w:rsid w:val="00DE7298"/>
    <w:rsid w:val="00DE7557"/>
    <w:rsid w:val="00DE7A2A"/>
    <w:rsid w:val="00DE7D7E"/>
    <w:rsid w:val="00DF048E"/>
    <w:rsid w:val="00DF0961"/>
    <w:rsid w:val="00DF0975"/>
    <w:rsid w:val="00DF0AFF"/>
    <w:rsid w:val="00DF0D8D"/>
    <w:rsid w:val="00DF0EF9"/>
    <w:rsid w:val="00DF0F9E"/>
    <w:rsid w:val="00DF0FAF"/>
    <w:rsid w:val="00DF111A"/>
    <w:rsid w:val="00DF1217"/>
    <w:rsid w:val="00DF1281"/>
    <w:rsid w:val="00DF13AC"/>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2FB6"/>
    <w:rsid w:val="00DF3378"/>
    <w:rsid w:val="00DF35E3"/>
    <w:rsid w:val="00DF3611"/>
    <w:rsid w:val="00DF3A48"/>
    <w:rsid w:val="00DF3C2D"/>
    <w:rsid w:val="00DF3CB1"/>
    <w:rsid w:val="00DF3CDE"/>
    <w:rsid w:val="00DF412D"/>
    <w:rsid w:val="00DF474E"/>
    <w:rsid w:val="00DF4A8D"/>
    <w:rsid w:val="00DF4BDD"/>
    <w:rsid w:val="00DF4C20"/>
    <w:rsid w:val="00DF4C6B"/>
    <w:rsid w:val="00DF4CAF"/>
    <w:rsid w:val="00DF51A6"/>
    <w:rsid w:val="00DF51AF"/>
    <w:rsid w:val="00DF5583"/>
    <w:rsid w:val="00DF5633"/>
    <w:rsid w:val="00DF5A72"/>
    <w:rsid w:val="00DF5BC6"/>
    <w:rsid w:val="00DF5D0E"/>
    <w:rsid w:val="00DF6058"/>
    <w:rsid w:val="00DF63C7"/>
    <w:rsid w:val="00DF6BE8"/>
    <w:rsid w:val="00DF6EED"/>
    <w:rsid w:val="00DF70CF"/>
    <w:rsid w:val="00DF73B5"/>
    <w:rsid w:val="00DF73DD"/>
    <w:rsid w:val="00DF783B"/>
    <w:rsid w:val="00DF7B70"/>
    <w:rsid w:val="00DF7C4C"/>
    <w:rsid w:val="00DF7DC0"/>
    <w:rsid w:val="00DF7E27"/>
    <w:rsid w:val="00DF7EB3"/>
    <w:rsid w:val="00DF7FD2"/>
    <w:rsid w:val="00E0045D"/>
    <w:rsid w:val="00E0078C"/>
    <w:rsid w:val="00E00960"/>
    <w:rsid w:val="00E00A26"/>
    <w:rsid w:val="00E00B1E"/>
    <w:rsid w:val="00E0113A"/>
    <w:rsid w:val="00E01742"/>
    <w:rsid w:val="00E018B7"/>
    <w:rsid w:val="00E01B57"/>
    <w:rsid w:val="00E01B92"/>
    <w:rsid w:val="00E01C24"/>
    <w:rsid w:val="00E01EA2"/>
    <w:rsid w:val="00E02049"/>
    <w:rsid w:val="00E0252C"/>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7A9"/>
    <w:rsid w:val="00E069B8"/>
    <w:rsid w:val="00E06BF8"/>
    <w:rsid w:val="00E06E88"/>
    <w:rsid w:val="00E070DE"/>
    <w:rsid w:val="00E0724D"/>
    <w:rsid w:val="00E073D1"/>
    <w:rsid w:val="00E075F2"/>
    <w:rsid w:val="00E07C33"/>
    <w:rsid w:val="00E07FCB"/>
    <w:rsid w:val="00E100A0"/>
    <w:rsid w:val="00E10173"/>
    <w:rsid w:val="00E10343"/>
    <w:rsid w:val="00E1044D"/>
    <w:rsid w:val="00E104D7"/>
    <w:rsid w:val="00E10636"/>
    <w:rsid w:val="00E107B7"/>
    <w:rsid w:val="00E10A17"/>
    <w:rsid w:val="00E111C7"/>
    <w:rsid w:val="00E116FD"/>
    <w:rsid w:val="00E11934"/>
    <w:rsid w:val="00E11966"/>
    <w:rsid w:val="00E12152"/>
    <w:rsid w:val="00E12206"/>
    <w:rsid w:val="00E1229C"/>
    <w:rsid w:val="00E125E3"/>
    <w:rsid w:val="00E135FF"/>
    <w:rsid w:val="00E13CE9"/>
    <w:rsid w:val="00E13DC1"/>
    <w:rsid w:val="00E13E15"/>
    <w:rsid w:val="00E13F9F"/>
    <w:rsid w:val="00E14307"/>
    <w:rsid w:val="00E148B6"/>
    <w:rsid w:val="00E14ACF"/>
    <w:rsid w:val="00E14CC4"/>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5A8"/>
    <w:rsid w:val="00E166C1"/>
    <w:rsid w:val="00E1689F"/>
    <w:rsid w:val="00E16C7D"/>
    <w:rsid w:val="00E16CAC"/>
    <w:rsid w:val="00E17259"/>
    <w:rsid w:val="00E17346"/>
    <w:rsid w:val="00E17789"/>
    <w:rsid w:val="00E17944"/>
    <w:rsid w:val="00E179FD"/>
    <w:rsid w:val="00E17A01"/>
    <w:rsid w:val="00E17D20"/>
    <w:rsid w:val="00E20126"/>
    <w:rsid w:val="00E2017B"/>
    <w:rsid w:val="00E203B4"/>
    <w:rsid w:val="00E205D1"/>
    <w:rsid w:val="00E20697"/>
    <w:rsid w:val="00E206FD"/>
    <w:rsid w:val="00E20767"/>
    <w:rsid w:val="00E20BCD"/>
    <w:rsid w:val="00E20C91"/>
    <w:rsid w:val="00E20CE3"/>
    <w:rsid w:val="00E20F6F"/>
    <w:rsid w:val="00E21123"/>
    <w:rsid w:val="00E21213"/>
    <w:rsid w:val="00E21239"/>
    <w:rsid w:val="00E21F58"/>
    <w:rsid w:val="00E22312"/>
    <w:rsid w:val="00E223CE"/>
    <w:rsid w:val="00E22680"/>
    <w:rsid w:val="00E2290A"/>
    <w:rsid w:val="00E22B93"/>
    <w:rsid w:val="00E23F66"/>
    <w:rsid w:val="00E23FF0"/>
    <w:rsid w:val="00E24020"/>
    <w:rsid w:val="00E240A7"/>
    <w:rsid w:val="00E24150"/>
    <w:rsid w:val="00E2416F"/>
    <w:rsid w:val="00E246DB"/>
    <w:rsid w:val="00E24A37"/>
    <w:rsid w:val="00E24AE2"/>
    <w:rsid w:val="00E24B05"/>
    <w:rsid w:val="00E24B07"/>
    <w:rsid w:val="00E24BF1"/>
    <w:rsid w:val="00E24EC3"/>
    <w:rsid w:val="00E25241"/>
    <w:rsid w:val="00E25329"/>
    <w:rsid w:val="00E253FE"/>
    <w:rsid w:val="00E2558C"/>
    <w:rsid w:val="00E258BF"/>
    <w:rsid w:val="00E25A83"/>
    <w:rsid w:val="00E25B3A"/>
    <w:rsid w:val="00E25E91"/>
    <w:rsid w:val="00E2608B"/>
    <w:rsid w:val="00E2693B"/>
    <w:rsid w:val="00E26B3B"/>
    <w:rsid w:val="00E26E0A"/>
    <w:rsid w:val="00E2734E"/>
    <w:rsid w:val="00E2746D"/>
    <w:rsid w:val="00E27529"/>
    <w:rsid w:val="00E2758F"/>
    <w:rsid w:val="00E277BD"/>
    <w:rsid w:val="00E2797A"/>
    <w:rsid w:val="00E27BD2"/>
    <w:rsid w:val="00E27E88"/>
    <w:rsid w:val="00E30327"/>
    <w:rsid w:val="00E30460"/>
    <w:rsid w:val="00E3057F"/>
    <w:rsid w:val="00E30620"/>
    <w:rsid w:val="00E309B6"/>
    <w:rsid w:val="00E309CA"/>
    <w:rsid w:val="00E30B45"/>
    <w:rsid w:val="00E31558"/>
    <w:rsid w:val="00E31AF8"/>
    <w:rsid w:val="00E31B55"/>
    <w:rsid w:val="00E31C95"/>
    <w:rsid w:val="00E31CDD"/>
    <w:rsid w:val="00E31E1A"/>
    <w:rsid w:val="00E32066"/>
    <w:rsid w:val="00E32A99"/>
    <w:rsid w:val="00E331AA"/>
    <w:rsid w:val="00E33A5A"/>
    <w:rsid w:val="00E33CB9"/>
    <w:rsid w:val="00E343BD"/>
    <w:rsid w:val="00E346F3"/>
    <w:rsid w:val="00E34913"/>
    <w:rsid w:val="00E34ADA"/>
    <w:rsid w:val="00E34B16"/>
    <w:rsid w:val="00E34D63"/>
    <w:rsid w:val="00E34D73"/>
    <w:rsid w:val="00E35A26"/>
    <w:rsid w:val="00E35C77"/>
    <w:rsid w:val="00E35F93"/>
    <w:rsid w:val="00E36130"/>
    <w:rsid w:val="00E362B6"/>
    <w:rsid w:val="00E367F1"/>
    <w:rsid w:val="00E36912"/>
    <w:rsid w:val="00E369D7"/>
    <w:rsid w:val="00E36A5E"/>
    <w:rsid w:val="00E36B2F"/>
    <w:rsid w:val="00E36DA5"/>
    <w:rsid w:val="00E373C0"/>
    <w:rsid w:val="00E373DA"/>
    <w:rsid w:val="00E37652"/>
    <w:rsid w:val="00E377D8"/>
    <w:rsid w:val="00E37A0D"/>
    <w:rsid w:val="00E37FCC"/>
    <w:rsid w:val="00E400F4"/>
    <w:rsid w:val="00E40271"/>
    <w:rsid w:val="00E402E1"/>
    <w:rsid w:val="00E4079E"/>
    <w:rsid w:val="00E408DB"/>
    <w:rsid w:val="00E41085"/>
    <w:rsid w:val="00E41333"/>
    <w:rsid w:val="00E414E7"/>
    <w:rsid w:val="00E41ED1"/>
    <w:rsid w:val="00E42308"/>
    <w:rsid w:val="00E423DD"/>
    <w:rsid w:val="00E42917"/>
    <w:rsid w:val="00E429F2"/>
    <w:rsid w:val="00E432E7"/>
    <w:rsid w:val="00E432F6"/>
    <w:rsid w:val="00E43692"/>
    <w:rsid w:val="00E437D2"/>
    <w:rsid w:val="00E4383F"/>
    <w:rsid w:val="00E43978"/>
    <w:rsid w:val="00E43C24"/>
    <w:rsid w:val="00E442E4"/>
    <w:rsid w:val="00E44342"/>
    <w:rsid w:val="00E443C2"/>
    <w:rsid w:val="00E4441F"/>
    <w:rsid w:val="00E4444E"/>
    <w:rsid w:val="00E444A6"/>
    <w:rsid w:val="00E4476D"/>
    <w:rsid w:val="00E44888"/>
    <w:rsid w:val="00E44C41"/>
    <w:rsid w:val="00E44C85"/>
    <w:rsid w:val="00E44E57"/>
    <w:rsid w:val="00E44FD4"/>
    <w:rsid w:val="00E45831"/>
    <w:rsid w:val="00E45BBF"/>
    <w:rsid w:val="00E45C79"/>
    <w:rsid w:val="00E4637D"/>
    <w:rsid w:val="00E465D5"/>
    <w:rsid w:val="00E4675B"/>
    <w:rsid w:val="00E46910"/>
    <w:rsid w:val="00E47210"/>
    <w:rsid w:val="00E476F8"/>
    <w:rsid w:val="00E47D11"/>
    <w:rsid w:val="00E50220"/>
    <w:rsid w:val="00E50866"/>
    <w:rsid w:val="00E50998"/>
    <w:rsid w:val="00E50C2C"/>
    <w:rsid w:val="00E50C33"/>
    <w:rsid w:val="00E50CF3"/>
    <w:rsid w:val="00E50D95"/>
    <w:rsid w:val="00E50DF8"/>
    <w:rsid w:val="00E51629"/>
    <w:rsid w:val="00E5169C"/>
    <w:rsid w:val="00E516B9"/>
    <w:rsid w:val="00E516D0"/>
    <w:rsid w:val="00E51B8A"/>
    <w:rsid w:val="00E51C21"/>
    <w:rsid w:val="00E51F4B"/>
    <w:rsid w:val="00E51FEB"/>
    <w:rsid w:val="00E52AE0"/>
    <w:rsid w:val="00E52EC5"/>
    <w:rsid w:val="00E531F4"/>
    <w:rsid w:val="00E534A6"/>
    <w:rsid w:val="00E534DA"/>
    <w:rsid w:val="00E53B0A"/>
    <w:rsid w:val="00E53C5E"/>
    <w:rsid w:val="00E53C72"/>
    <w:rsid w:val="00E53F1F"/>
    <w:rsid w:val="00E54094"/>
    <w:rsid w:val="00E544EA"/>
    <w:rsid w:val="00E54813"/>
    <w:rsid w:val="00E549BA"/>
    <w:rsid w:val="00E549FD"/>
    <w:rsid w:val="00E54B73"/>
    <w:rsid w:val="00E54CF9"/>
    <w:rsid w:val="00E56251"/>
    <w:rsid w:val="00E562A6"/>
    <w:rsid w:val="00E5632B"/>
    <w:rsid w:val="00E567E9"/>
    <w:rsid w:val="00E56868"/>
    <w:rsid w:val="00E56DFC"/>
    <w:rsid w:val="00E5745E"/>
    <w:rsid w:val="00E57818"/>
    <w:rsid w:val="00E57B9E"/>
    <w:rsid w:val="00E57F0C"/>
    <w:rsid w:val="00E600A1"/>
    <w:rsid w:val="00E60105"/>
    <w:rsid w:val="00E602B8"/>
    <w:rsid w:val="00E604D3"/>
    <w:rsid w:val="00E60680"/>
    <w:rsid w:val="00E608DB"/>
    <w:rsid w:val="00E60FBE"/>
    <w:rsid w:val="00E61007"/>
    <w:rsid w:val="00E61138"/>
    <w:rsid w:val="00E614EE"/>
    <w:rsid w:val="00E61703"/>
    <w:rsid w:val="00E6188D"/>
    <w:rsid w:val="00E619B1"/>
    <w:rsid w:val="00E61DBE"/>
    <w:rsid w:val="00E6201F"/>
    <w:rsid w:val="00E62199"/>
    <w:rsid w:val="00E622AE"/>
    <w:rsid w:val="00E6246E"/>
    <w:rsid w:val="00E624D7"/>
    <w:rsid w:val="00E624ED"/>
    <w:rsid w:val="00E62685"/>
    <w:rsid w:val="00E627A7"/>
    <w:rsid w:val="00E62AB1"/>
    <w:rsid w:val="00E62D7F"/>
    <w:rsid w:val="00E62EEA"/>
    <w:rsid w:val="00E6301A"/>
    <w:rsid w:val="00E63140"/>
    <w:rsid w:val="00E63478"/>
    <w:rsid w:val="00E634D6"/>
    <w:rsid w:val="00E6356D"/>
    <w:rsid w:val="00E635D7"/>
    <w:rsid w:val="00E636C7"/>
    <w:rsid w:val="00E637EC"/>
    <w:rsid w:val="00E63933"/>
    <w:rsid w:val="00E63B85"/>
    <w:rsid w:val="00E63BF3"/>
    <w:rsid w:val="00E63BFB"/>
    <w:rsid w:val="00E63D15"/>
    <w:rsid w:val="00E63DF9"/>
    <w:rsid w:val="00E63F00"/>
    <w:rsid w:val="00E64027"/>
    <w:rsid w:val="00E6438C"/>
    <w:rsid w:val="00E647E9"/>
    <w:rsid w:val="00E6483A"/>
    <w:rsid w:val="00E64CFA"/>
    <w:rsid w:val="00E64FD6"/>
    <w:rsid w:val="00E65044"/>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914"/>
    <w:rsid w:val="00E70BC5"/>
    <w:rsid w:val="00E70C8C"/>
    <w:rsid w:val="00E70D59"/>
    <w:rsid w:val="00E70E0F"/>
    <w:rsid w:val="00E70F72"/>
    <w:rsid w:val="00E70FCD"/>
    <w:rsid w:val="00E7109F"/>
    <w:rsid w:val="00E7129C"/>
    <w:rsid w:val="00E716F8"/>
    <w:rsid w:val="00E71D27"/>
    <w:rsid w:val="00E723F3"/>
    <w:rsid w:val="00E72753"/>
    <w:rsid w:val="00E72BE9"/>
    <w:rsid w:val="00E72C3C"/>
    <w:rsid w:val="00E72FFD"/>
    <w:rsid w:val="00E73163"/>
    <w:rsid w:val="00E732B4"/>
    <w:rsid w:val="00E7391C"/>
    <w:rsid w:val="00E739D3"/>
    <w:rsid w:val="00E74013"/>
    <w:rsid w:val="00E7435B"/>
    <w:rsid w:val="00E746C5"/>
    <w:rsid w:val="00E74A7C"/>
    <w:rsid w:val="00E75170"/>
    <w:rsid w:val="00E7535E"/>
    <w:rsid w:val="00E75600"/>
    <w:rsid w:val="00E75626"/>
    <w:rsid w:val="00E75AFB"/>
    <w:rsid w:val="00E75B32"/>
    <w:rsid w:val="00E75EBB"/>
    <w:rsid w:val="00E75EFE"/>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322"/>
    <w:rsid w:val="00E8344A"/>
    <w:rsid w:val="00E83494"/>
    <w:rsid w:val="00E83513"/>
    <w:rsid w:val="00E8365B"/>
    <w:rsid w:val="00E83905"/>
    <w:rsid w:val="00E83C5F"/>
    <w:rsid w:val="00E83D3A"/>
    <w:rsid w:val="00E83D77"/>
    <w:rsid w:val="00E8426A"/>
    <w:rsid w:val="00E848F3"/>
    <w:rsid w:val="00E84A9D"/>
    <w:rsid w:val="00E84B75"/>
    <w:rsid w:val="00E84C9E"/>
    <w:rsid w:val="00E84F65"/>
    <w:rsid w:val="00E851AB"/>
    <w:rsid w:val="00E851F5"/>
    <w:rsid w:val="00E853E0"/>
    <w:rsid w:val="00E853E4"/>
    <w:rsid w:val="00E854FB"/>
    <w:rsid w:val="00E8555F"/>
    <w:rsid w:val="00E8575A"/>
    <w:rsid w:val="00E85C3A"/>
    <w:rsid w:val="00E85D98"/>
    <w:rsid w:val="00E85F0C"/>
    <w:rsid w:val="00E85F1C"/>
    <w:rsid w:val="00E8619A"/>
    <w:rsid w:val="00E866EA"/>
    <w:rsid w:val="00E868E4"/>
    <w:rsid w:val="00E86BF2"/>
    <w:rsid w:val="00E8735B"/>
    <w:rsid w:val="00E8746C"/>
    <w:rsid w:val="00E9018B"/>
    <w:rsid w:val="00E909C5"/>
    <w:rsid w:val="00E90A71"/>
    <w:rsid w:val="00E90A7C"/>
    <w:rsid w:val="00E90CBC"/>
    <w:rsid w:val="00E90D39"/>
    <w:rsid w:val="00E910E4"/>
    <w:rsid w:val="00E911F5"/>
    <w:rsid w:val="00E912E6"/>
    <w:rsid w:val="00E916B8"/>
    <w:rsid w:val="00E91745"/>
    <w:rsid w:val="00E917B4"/>
    <w:rsid w:val="00E91962"/>
    <w:rsid w:val="00E91DF8"/>
    <w:rsid w:val="00E91E30"/>
    <w:rsid w:val="00E91E79"/>
    <w:rsid w:val="00E91F97"/>
    <w:rsid w:val="00E92044"/>
    <w:rsid w:val="00E921E9"/>
    <w:rsid w:val="00E925CC"/>
    <w:rsid w:val="00E92798"/>
    <w:rsid w:val="00E929A5"/>
    <w:rsid w:val="00E92AD0"/>
    <w:rsid w:val="00E92E90"/>
    <w:rsid w:val="00E92FE3"/>
    <w:rsid w:val="00E93273"/>
    <w:rsid w:val="00E934DA"/>
    <w:rsid w:val="00E936BA"/>
    <w:rsid w:val="00E938A0"/>
    <w:rsid w:val="00E939D2"/>
    <w:rsid w:val="00E93F0D"/>
    <w:rsid w:val="00E94145"/>
    <w:rsid w:val="00E947ED"/>
    <w:rsid w:val="00E94E5C"/>
    <w:rsid w:val="00E94EF6"/>
    <w:rsid w:val="00E95093"/>
    <w:rsid w:val="00E9521F"/>
    <w:rsid w:val="00E953C8"/>
    <w:rsid w:val="00E95430"/>
    <w:rsid w:val="00E9629D"/>
    <w:rsid w:val="00E966A8"/>
    <w:rsid w:val="00E969A1"/>
    <w:rsid w:val="00E969D5"/>
    <w:rsid w:val="00E969F5"/>
    <w:rsid w:val="00E96DFB"/>
    <w:rsid w:val="00E97247"/>
    <w:rsid w:val="00E974EB"/>
    <w:rsid w:val="00E9781F"/>
    <w:rsid w:val="00E978BC"/>
    <w:rsid w:val="00E97E88"/>
    <w:rsid w:val="00EA03DB"/>
    <w:rsid w:val="00EA045C"/>
    <w:rsid w:val="00EA05D1"/>
    <w:rsid w:val="00EA06EA"/>
    <w:rsid w:val="00EA06F1"/>
    <w:rsid w:val="00EA0AF6"/>
    <w:rsid w:val="00EA0C35"/>
    <w:rsid w:val="00EA0D7A"/>
    <w:rsid w:val="00EA1027"/>
    <w:rsid w:val="00EA136B"/>
    <w:rsid w:val="00EA1560"/>
    <w:rsid w:val="00EA1723"/>
    <w:rsid w:val="00EA1781"/>
    <w:rsid w:val="00EA1820"/>
    <w:rsid w:val="00EA18AF"/>
    <w:rsid w:val="00EA1A97"/>
    <w:rsid w:val="00EA1C02"/>
    <w:rsid w:val="00EA1EA3"/>
    <w:rsid w:val="00EA2108"/>
    <w:rsid w:val="00EA22B3"/>
    <w:rsid w:val="00EA2597"/>
    <w:rsid w:val="00EA2601"/>
    <w:rsid w:val="00EA280D"/>
    <w:rsid w:val="00EA2822"/>
    <w:rsid w:val="00EA29A0"/>
    <w:rsid w:val="00EA2FCF"/>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3EE"/>
    <w:rsid w:val="00EA6788"/>
    <w:rsid w:val="00EA68AB"/>
    <w:rsid w:val="00EA6B9C"/>
    <w:rsid w:val="00EA6D1C"/>
    <w:rsid w:val="00EA6D4D"/>
    <w:rsid w:val="00EA6F8F"/>
    <w:rsid w:val="00EA723C"/>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981"/>
    <w:rsid w:val="00EB2DE8"/>
    <w:rsid w:val="00EB33EC"/>
    <w:rsid w:val="00EB347A"/>
    <w:rsid w:val="00EB36DA"/>
    <w:rsid w:val="00EB36ED"/>
    <w:rsid w:val="00EB3778"/>
    <w:rsid w:val="00EB383F"/>
    <w:rsid w:val="00EB38F8"/>
    <w:rsid w:val="00EB3A70"/>
    <w:rsid w:val="00EB3BA4"/>
    <w:rsid w:val="00EB3D96"/>
    <w:rsid w:val="00EB420B"/>
    <w:rsid w:val="00EB43BD"/>
    <w:rsid w:val="00EB45B1"/>
    <w:rsid w:val="00EB468C"/>
    <w:rsid w:val="00EB498B"/>
    <w:rsid w:val="00EB49ED"/>
    <w:rsid w:val="00EB4CC6"/>
    <w:rsid w:val="00EB4E29"/>
    <w:rsid w:val="00EB5388"/>
    <w:rsid w:val="00EB5729"/>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B7C9B"/>
    <w:rsid w:val="00EC0104"/>
    <w:rsid w:val="00EC03C9"/>
    <w:rsid w:val="00EC09FD"/>
    <w:rsid w:val="00EC0AE8"/>
    <w:rsid w:val="00EC0BBD"/>
    <w:rsid w:val="00EC0DED"/>
    <w:rsid w:val="00EC1635"/>
    <w:rsid w:val="00EC175B"/>
    <w:rsid w:val="00EC1857"/>
    <w:rsid w:val="00EC195B"/>
    <w:rsid w:val="00EC228A"/>
    <w:rsid w:val="00EC245A"/>
    <w:rsid w:val="00EC2594"/>
    <w:rsid w:val="00EC2B10"/>
    <w:rsid w:val="00EC2CD7"/>
    <w:rsid w:val="00EC2D43"/>
    <w:rsid w:val="00EC2DB6"/>
    <w:rsid w:val="00EC2E72"/>
    <w:rsid w:val="00EC31DD"/>
    <w:rsid w:val="00EC34C8"/>
    <w:rsid w:val="00EC35A5"/>
    <w:rsid w:val="00EC3942"/>
    <w:rsid w:val="00EC3A6B"/>
    <w:rsid w:val="00EC3C3C"/>
    <w:rsid w:val="00EC3DDC"/>
    <w:rsid w:val="00EC3FDA"/>
    <w:rsid w:val="00EC47E3"/>
    <w:rsid w:val="00EC4A06"/>
    <w:rsid w:val="00EC4B14"/>
    <w:rsid w:val="00EC5024"/>
    <w:rsid w:val="00EC5325"/>
    <w:rsid w:val="00EC57A9"/>
    <w:rsid w:val="00EC5912"/>
    <w:rsid w:val="00EC5BCB"/>
    <w:rsid w:val="00EC5F4E"/>
    <w:rsid w:val="00EC62CB"/>
    <w:rsid w:val="00EC6331"/>
    <w:rsid w:val="00EC63BE"/>
    <w:rsid w:val="00EC66F8"/>
    <w:rsid w:val="00EC6BFD"/>
    <w:rsid w:val="00EC7048"/>
    <w:rsid w:val="00EC71D6"/>
    <w:rsid w:val="00EC724E"/>
    <w:rsid w:val="00EC7302"/>
    <w:rsid w:val="00EC7364"/>
    <w:rsid w:val="00EC7398"/>
    <w:rsid w:val="00EC77DE"/>
    <w:rsid w:val="00EC7C44"/>
    <w:rsid w:val="00EC7CBA"/>
    <w:rsid w:val="00EC7DFE"/>
    <w:rsid w:val="00ED0231"/>
    <w:rsid w:val="00ED029E"/>
    <w:rsid w:val="00ED02DD"/>
    <w:rsid w:val="00ED04A4"/>
    <w:rsid w:val="00ED0607"/>
    <w:rsid w:val="00ED07D2"/>
    <w:rsid w:val="00ED0E63"/>
    <w:rsid w:val="00ED11E8"/>
    <w:rsid w:val="00ED123A"/>
    <w:rsid w:val="00ED1261"/>
    <w:rsid w:val="00ED148B"/>
    <w:rsid w:val="00ED17CE"/>
    <w:rsid w:val="00ED1D0B"/>
    <w:rsid w:val="00ED1E2F"/>
    <w:rsid w:val="00ED2295"/>
    <w:rsid w:val="00ED2875"/>
    <w:rsid w:val="00ED2AC6"/>
    <w:rsid w:val="00ED2D61"/>
    <w:rsid w:val="00ED30F8"/>
    <w:rsid w:val="00ED3671"/>
    <w:rsid w:val="00ED38DE"/>
    <w:rsid w:val="00ED3E0D"/>
    <w:rsid w:val="00ED40BC"/>
    <w:rsid w:val="00ED46D7"/>
    <w:rsid w:val="00ED4793"/>
    <w:rsid w:val="00ED4924"/>
    <w:rsid w:val="00ED49E4"/>
    <w:rsid w:val="00ED522E"/>
    <w:rsid w:val="00ED52CC"/>
    <w:rsid w:val="00ED53BD"/>
    <w:rsid w:val="00ED55F1"/>
    <w:rsid w:val="00ED5874"/>
    <w:rsid w:val="00ED5C02"/>
    <w:rsid w:val="00ED5E8A"/>
    <w:rsid w:val="00ED67E9"/>
    <w:rsid w:val="00ED6BCE"/>
    <w:rsid w:val="00ED7224"/>
    <w:rsid w:val="00ED722A"/>
    <w:rsid w:val="00ED727E"/>
    <w:rsid w:val="00ED730B"/>
    <w:rsid w:val="00ED74B3"/>
    <w:rsid w:val="00ED7678"/>
    <w:rsid w:val="00EE014F"/>
    <w:rsid w:val="00EE028A"/>
    <w:rsid w:val="00EE0829"/>
    <w:rsid w:val="00EE0D40"/>
    <w:rsid w:val="00EE114E"/>
    <w:rsid w:val="00EE118C"/>
    <w:rsid w:val="00EE11AF"/>
    <w:rsid w:val="00EE11C5"/>
    <w:rsid w:val="00EE141B"/>
    <w:rsid w:val="00EE1499"/>
    <w:rsid w:val="00EE1502"/>
    <w:rsid w:val="00EE1685"/>
    <w:rsid w:val="00EE19FC"/>
    <w:rsid w:val="00EE249C"/>
    <w:rsid w:val="00EE26B0"/>
    <w:rsid w:val="00EE2890"/>
    <w:rsid w:val="00EE2E8F"/>
    <w:rsid w:val="00EE2ED9"/>
    <w:rsid w:val="00EE2F58"/>
    <w:rsid w:val="00EE3342"/>
    <w:rsid w:val="00EE38E7"/>
    <w:rsid w:val="00EE3DD1"/>
    <w:rsid w:val="00EE3FD2"/>
    <w:rsid w:val="00EE43BE"/>
    <w:rsid w:val="00EE496E"/>
    <w:rsid w:val="00EE49AF"/>
    <w:rsid w:val="00EE52C8"/>
    <w:rsid w:val="00EE5496"/>
    <w:rsid w:val="00EE5A0B"/>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B06"/>
    <w:rsid w:val="00EF1E8C"/>
    <w:rsid w:val="00EF22E8"/>
    <w:rsid w:val="00EF23AC"/>
    <w:rsid w:val="00EF24F7"/>
    <w:rsid w:val="00EF2827"/>
    <w:rsid w:val="00EF285F"/>
    <w:rsid w:val="00EF2EA4"/>
    <w:rsid w:val="00EF324F"/>
    <w:rsid w:val="00EF349D"/>
    <w:rsid w:val="00EF351D"/>
    <w:rsid w:val="00EF366C"/>
    <w:rsid w:val="00EF3994"/>
    <w:rsid w:val="00EF39BE"/>
    <w:rsid w:val="00EF3A5B"/>
    <w:rsid w:val="00EF3C32"/>
    <w:rsid w:val="00EF3D27"/>
    <w:rsid w:val="00EF428B"/>
    <w:rsid w:val="00EF43C3"/>
    <w:rsid w:val="00EF471E"/>
    <w:rsid w:val="00EF5135"/>
    <w:rsid w:val="00EF55FC"/>
    <w:rsid w:val="00EF5869"/>
    <w:rsid w:val="00EF5C36"/>
    <w:rsid w:val="00EF5F3B"/>
    <w:rsid w:val="00EF5F75"/>
    <w:rsid w:val="00EF60E4"/>
    <w:rsid w:val="00EF6685"/>
    <w:rsid w:val="00EF67B6"/>
    <w:rsid w:val="00EF6878"/>
    <w:rsid w:val="00EF74F9"/>
    <w:rsid w:val="00EF78C9"/>
    <w:rsid w:val="00EF7AFC"/>
    <w:rsid w:val="00EF7C1C"/>
    <w:rsid w:val="00EF7C60"/>
    <w:rsid w:val="00EF7C9F"/>
    <w:rsid w:val="00EF7D6D"/>
    <w:rsid w:val="00EF7F84"/>
    <w:rsid w:val="00F000A7"/>
    <w:rsid w:val="00F00887"/>
    <w:rsid w:val="00F00956"/>
    <w:rsid w:val="00F00B88"/>
    <w:rsid w:val="00F00CBC"/>
    <w:rsid w:val="00F00E00"/>
    <w:rsid w:val="00F00F67"/>
    <w:rsid w:val="00F014EF"/>
    <w:rsid w:val="00F01A23"/>
    <w:rsid w:val="00F01ADE"/>
    <w:rsid w:val="00F01AF7"/>
    <w:rsid w:val="00F01B40"/>
    <w:rsid w:val="00F01B90"/>
    <w:rsid w:val="00F01EF5"/>
    <w:rsid w:val="00F01F0F"/>
    <w:rsid w:val="00F01F5F"/>
    <w:rsid w:val="00F02008"/>
    <w:rsid w:val="00F020EA"/>
    <w:rsid w:val="00F023E8"/>
    <w:rsid w:val="00F0298E"/>
    <w:rsid w:val="00F02E24"/>
    <w:rsid w:val="00F0316E"/>
    <w:rsid w:val="00F031A4"/>
    <w:rsid w:val="00F0345E"/>
    <w:rsid w:val="00F03562"/>
    <w:rsid w:val="00F03822"/>
    <w:rsid w:val="00F0384A"/>
    <w:rsid w:val="00F03857"/>
    <w:rsid w:val="00F038BD"/>
    <w:rsid w:val="00F03B3A"/>
    <w:rsid w:val="00F03DCA"/>
    <w:rsid w:val="00F03E64"/>
    <w:rsid w:val="00F0414D"/>
    <w:rsid w:val="00F042B6"/>
    <w:rsid w:val="00F04434"/>
    <w:rsid w:val="00F044B5"/>
    <w:rsid w:val="00F04846"/>
    <w:rsid w:val="00F04F40"/>
    <w:rsid w:val="00F05790"/>
    <w:rsid w:val="00F0581F"/>
    <w:rsid w:val="00F0602B"/>
    <w:rsid w:val="00F0630E"/>
    <w:rsid w:val="00F0641A"/>
    <w:rsid w:val="00F0664E"/>
    <w:rsid w:val="00F066C6"/>
    <w:rsid w:val="00F06A95"/>
    <w:rsid w:val="00F06BA5"/>
    <w:rsid w:val="00F06C41"/>
    <w:rsid w:val="00F075EC"/>
    <w:rsid w:val="00F07736"/>
    <w:rsid w:val="00F0776D"/>
    <w:rsid w:val="00F079C2"/>
    <w:rsid w:val="00F07C92"/>
    <w:rsid w:val="00F07E8D"/>
    <w:rsid w:val="00F1020D"/>
    <w:rsid w:val="00F1046E"/>
    <w:rsid w:val="00F1049B"/>
    <w:rsid w:val="00F10C5E"/>
    <w:rsid w:val="00F10E6A"/>
    <w:rsid w:val="00F10F40"/>
    <w:rsid w:val="00F11029"/>
    <w:rsid w:val="00F11361"/>
    <w:rsid w:val="00F1157A"/>
    <w:rsid w:val="00F117A6"/>
    <w:rsid w:val="00F119E6"/>
    <w:rsid w:val="00F11C99"/>
    <w:rsid w:val="00F120B5"/>
    <w:rsid w:val="00F12617"/>
    <w:rsid w:val="00F12889"/>
    <w:rsid w:val="00F12A12"/>
    <w:rsid w:val="00F12DB8"/>
    <w:rsid w:val="00F12E37"/>
    <w:rsid w:val="00F12FCC"/>
    <w:rsid w:val="00F131EA"/>
    <w:rsid w:val="00F13277"/>
    <w:rsid w:val="00F136E5"/>
    <w:rsid w:val="00F138D8"/>
    <w:rsid w:val="00F13AB5"/>
    <w:rsid w:val="00F13AB8"/>
    <w:rsid w:val="00F13B5B"/>
    <w:rsid w:val="00F14195"/>
    <w:rsid w:val="00F14721"/>
    <w:rsid w:val="00F147AD"/>
    <w:rsid w:val="00F1485F"/>
    <w:rsid w:val="00F14999"/>
    <w:rsid w:val="00F149C7"/>
    <w:rsid w:val="00F14A40"/>
    <w:rsid w:val="00F14C20"/>
    <w:rsid w:val="00F14ECD"/>
    <w:rsid w:val="00F15511"/>
    <w:rsid w:val="00F1593B"/>
    <w:rsid w:val="00F1596A"/>
    <w:rsid w:val="00F15E96"/>
    <w:rsid w:val="00F15EEB"/>
    <w:rsid w:val="00F161FC"/>
    <w:rsid w:val="00F171BF"/>
    <w:rsid w:val="00F172B9"/>
    <w:rsid w:val="00F177E3"/>
    <w:rsid w:val="00F17A89"/>
    <w:rsid w:val="00F17B69"/>
    <w:rsid w:val="00F17FF6"/>
    <w:rsid w:val="00F2081B"/>
    <w:rsid w:val="00F20986"/>
    <w:rsid w:val="00F20BCC"/>
    <w:rsid w:val="00F20C2B"/>
    <w:rsid w:val="00F20D98"/>
    <w:rsid w:val="00F2107A"/>
    <w:rsid w:val="00F21135"/>
    <w:rsid w:val="00F21220"/>
    <w:rsid w:val="00F2142F"/>
    <w:rsid w:val="00F21AD9"/>
    <w:rsid w:val="00F220D5"/>
    <w:rsid w:val="00F222EF"/>
    <w:rsid w:val="00F223C2"/>
    <w:rsid w:val="00F22555"/>
    <w:rsid w:val="00F2289F"/>
    <w:rsid w:val="00F2292B"/>
    <w:rsid w:val="00F22A04"/>
    <w:rsid w:val="00F22A70"/>
    <w:rsid w:val="00F22AD0"/>
    <w:rsid w:val="00F22B45"/>
    <w:rsid w:val="00F22FD6"/>
    <w:rsid w:val="00F23367"/>
    <w:rsid w:val="00F233A6"/>
    <w:rsid w:val="00F23424"/>
    <w:rsid w:val="00F23B11"/>
    <w:rsid w:val="00F23DEE"/>
    <w:rsid w:val="00F23F2E"/>
    <w:rsid w:val="00F2411E"/>
    <w:rsid w:val="00F247A2"/>
    <w:rsid w:val="00F247E6"/>
    <w:rsid w:val="00F24800"/>
    <w:rsid w:val="00F24A06"/>
    <w:rsid w:val="00F2512C"/>
    <w:rsid w:val="00F25347"/>
    <w:rsid w:val="00F25917"/>
    <w:rsid w:val="00F259F3"/>
    <w:rsid w:val="00F25A17"/>
    <w:rsid w:val="00F25AB5"/>
    <w:rsid w:val="00F25B86"/>
    <w:rsid w:val="00F25D7C"/>
    <w:rsid w:val="00F25E34"/>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3A1"/>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142"/>
    <w:rsid w:val="00F334DC"/>
    <w:rsid w:val="00F33829"/>
    <w:rsid w:val="00F338C5"/>
    <w:rsid w:val="00F33C85"/>
    <w:rsid w:val="00F33CEB"/>
    <w:rsid w:val="00F341D4"/>
    <w:rsid w:val="00F34299"/>
    <w:rsid w:val="00F34391"/>
    <w:rsid w:val="00F34850"/>
    <w:rsid w:val="00F35031"/>
    <w:rsid w:val="00F350C2"/>
    <w:rsid w:val="00F350E8"/>
    <w:rsid w:val="00F354C9"/>
    <w:rsid w:val="00F354CB"/>
    <w:rsid w:val="00F35669"/>
    <w:rsid w:val="00F35974"/>
    <w:rsid w:val="00F35C2C"/>
    <w:rsid w:val="00F35FD9"/>
    <w:rsid w:val="00F364A5"/>
    <w:rsid w:val="00F36607"/>
    <w:rsid w:val="00F3695A"/>
    <w:rsid w:val="00F369D9"/>
    <w:rsid w:val="00F36A11"/>
    <w:rsid w:val="00F36B4A"/>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1C09"/>
    <w:rsid w:val="00F42471"/>
    <w:rsid w:val="00F42BB9"/>
    <w:rsid w:val="00F42BC0"/>
    <w:rsid w:val="00F42FFD"/>
    <w:rsid w:val="00F4312A"/>
    <w:rsid w:val="00F43388"/>
    <w:rsid w:val="00F433AB"/>
    <w:rsid w:val="00F43631"/>
    <w:rsid w:val="00F43ACD"/>
    <w:rsid w:val="00F43BBB"/>
    <w:rsid w:val="00F43C3E"/>
    <w:rsid w:val="00F441AE"/>
    <w:rsid w:val="00F445FE"/>
    <w:rsid w:val="00F44626"/>
    <w:rsid w:val="00F44679"/>
    <w:rsid w:val="00F44E8F"/>
    <w:rsid w:val="00F44EE6"/>
    <w:rsid w:val="00F451EC"/>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76"/>
    <w:rsid w:val="00F477A7"/>
    <w:rsid w:val="00F47B34"/>
    <w:rsid w:val="00F47BF4"/>
    <w:rsid w:val="00F47CB6"/>
    <w:rsid w:val="00F47D1C"/>
    <w:rsid w:val="00F500BC"/>
    <w:rsid w:val="00F502F9"/>
    <w:rsid w:val="00F50320"/>
    <w:rsid w:val="00F50340"/>
    <w:rsid w:val="00F50E04"/>
    <w:rsid w:val="00F50F32"/>
    <w:rsid w:val="00F50F81"/>
    <w:rsid w:val="00F512FB"/>
    <w:rsid w:val="00F518B2"/>
    <w:rsid w:val="00F51E30"/>
    <w:rsid w:val="00F51F8A"/>
    <w:rsid w:val="00F526C4"/>
    <w:rsid w:val="00F527DB"/>
    <w:rsid w:val="00F52961"/>
    <w:rsid w:val="00F52BE1"/>
    <w:rsid w:val="00F52CF2"/>
    <w:rsid w:val="00F52D9C"/>
    <w:rsid w:val="00F53327"/>
    <w:rsid w:val="00F53565"/>
    <w:rsid w:val="00F536B0"/>
    <w:rsid w:val="00F5371E"/>
    <w:rsid w:val="00F53B4F"/>
    <w:rsid w:val="00F53C3B"/>
    <w:rsid w:val="00F53D96"/>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51"/>
    <w:rsid w:val="00F577C7"/>
    <w:rsid w:val="00F57822"/>
    <w:rsid w:val="00F5783D"/>
    <w:rsid w:val="00F57CE5"/>
    <w:rsid w:val="00F60135"/>
    <w:rsid w:val="00F601AF"/>
    <w:rsid w:val="00F60377"/>
    <w:rsid w:val="00F60548"/>
    <w:rsid w:val="00F60644"/>
    <w:rsid w:val="00F609D9"/>
    <w:rsid w:val="00F60A9E"/>
    <w:rsid w:val="00F60C83"/>
    <w:rsid w:val="00F60ECB"/>
    <w:rsid w:val="00F6124C"/>
    <w:rsid w:val="00F61980"/>
    <w:rsid w:val="00F61A42"/>
    <w:rsid w:val="00F61EE5"/>
    <w:rsid w:val="00F623AA"/>
    <w:rsid w:val="00F626CC"/>
    <w:rsid w:val="00F627E9"/>
    <w:rsid w:val="00F62897"/>
    <w:rsid w:val="00F62B53"/>
    <w:rsid w:val="00F62C86"/>
    <w:rsid w:val="00F62C99"/>
    <w:rsid w:val="00F62CBF"/>
    <w:rsid w:val="00F63460"/>
    <w:rsid w:val="00F63D1E"/>
    <w:rsid w:val="00F64146"/>
    <w:rsid w:val="00F6427D"/>
    <w:rsid w:val="00F64734"/>
    <w:rsid w:val="00F64741"/>
    <w:rsid w:val="00F64893"/>
    <w:rsid w:val="00F653D9"/>
    <w:rsid w:val="00F659D9"/>
    <w:rsid w:val="00F65D47"/>
    <w:rsid w:val="00F65E8D"/>
    <w:rsid w:val="00F664E9"/>
    <w:rsid w:val="00F665CE"/>
    <w:rsid w:val="00F66838"/>
    <w:rsid w:val="00F66D2F"/>
    <w:rsid w:val="00F67110"/>
    <w:rsid w:val="00F671F0"/>
    <w:rsid w:val="00F67424"/>
    <w:rsid w:val="00F677E1"/>
    <w:rsid w:val="00F6780F"/>
    <w:rsid w:val="00F67AE8"/>
    <w:rsid w:val="00F708C2"/>
    <w:rsid w:val="00F70974"/>
    <w:rsid w:val="00F70B57"/>
    <w:rsid w:val="00F70D7E"/>
    <w:rsid w:val="00F70DC2"/>
    <w:rsid w:val="00F70DE7"/>
    <w:rsid w:val="00F71107"/>
    <w:rsid w:val="00F712DE"/>
    <w:rsid w:val="00F7176F"/>
    <w:rsid w:val="00F71E06"/>
    <w:rsid w:val="00F72412"/>
    <w:rsid w:val="00F72646"/>
    <w:rsid w:val="00F72CD2"/>
    <w:rsid w:val="00F72DA5"/>
    <w:rsid w:val="00F72F5E"/>
    <w:rsid w:val="00F73310"/>
    <w:rsid w:val="00F734A5"/>
    <w:rsid w:val="00F7350D"/>
    <w:rsid w:val="00F738E0"/>
    <w:rsid w:val="00F739C8"/>
    <w:rsid w:val="00F7400E"/>
    <w:rsid w:val="00F74159"/>
    <w:rsid w:val="00F74551"/>
    <w:rsid w:val="00F747CD"/>
    <w:rsid w:val="00F74C58"/>
    <w:rsid w:val="00F74CA8"/>
    <w:rsid w:val="00F74E94"/>
    <w:rsid w:val="00F75089"/>
    <w:rsid w:val="00F75134"/>
    <w:rsid w:val="00F7528A"/>
    <w:rsid w:val="00F75594"/>
    <w:rsid w:val="00F75DEB"/>
    <w:rsid w:val="00F75EA0"/>
    <w:rsid w:val="00F75FF6"/>
    <w:rsid w:val="00F762D7"/>
    <w:rsid w:val="00F7689F"/>
    <w:rsid w:val="00F76CCA"/>
    <w:rsid w:val="00F7709D"/>
    <w:rsid w:val="00F774AC"/>
    <w:rsid w:val="00F77971"/>
    <w:rsid w:val="00F7798D"/>
    <w:rsid w:val="00F77A00"/>
    <w:rsid w:val="00F77F26"/>
    <w:rsid w:val="00F80833"/>
    <w:rsid w:val="00F81044"/>
    <w:rsid w:val="00F81258"/>
    <w:rsid w:val="00F81415"/>
    <w:rsid w:val="00F815E0"/>
    <w:rsid w:val="00F81652"/>
    <w:rsid w:val="00F81697"/>
    <w:rsid w:val="00F81D31"/>
    <w:rsid w:val="00F820D4"/>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3FFB"/>
    <w:rsid w:val="00F840D2"/>
    <w:rsid w:val="00F845A2"/>
    <w:rsid w:val="00F84833"/>
    <w:rsid w:val="00F848D4"/>
    <w:rsid w:val="00F84E46"/>
    <w:rsid w:val="00F8517E"/>
    <w:rsid w:val="00F85482"/>
    <w:rsid w:val="00F85696"/>
    <w:rsid w:val="00F857BD"/>
    <w:rsid w:val="00F857C0"/>
    <w:rsid w:val="00F85976"/>
    <w:rsid w:val="00F85984"/>
    <w:rsid w:val="00F85993"/>
    <w:rsid w:val="00F85AC5"/>
    <w:rsid w:val="00F85AE6"/>
    <w:rsid w:val="00F85C14"/>
    <w:rsid w:val="00F85E80"/>
    <w:rsid w:val="00F86074"/>
    <w:rsid w:val="00F86200"/>
    <w:rsid w:val="00F86263"/>
    <w:rsid w:val="00F867B2"/>
    <w:rsid w:val="00F8698E"/>
    <w:rsid w:val="00F86AB1"/>
    <w:rsid w:val="00F86ACE"/>
    <w:rsid w:val="00F86CE6"/>
    <w:rsid w:val="00F86F27"/>
    <w:rsid w:val="00F86F42"/>
    <w:rsid w:val="00F87360"/>
    <w:rsid w:val="00F876A0"/>
    <w:rsid w:val="00F877D5"/>
    <w:rsid w:val="00F8782B"/>
    <w:rsid w:val="00F87841"/>
    <w:rsid w:val="00F87893"/>
    <w:rsid w:val="00F87F3D"/>
    <w:rsid w:val="00F900F7"/>
    <w:rsid w:val="00F90238"/>
    <w:rsid w:val="00F90268"/>
    <w:rsid w:val="00F90290"/>
    <w:rsid w:val="00F90515"/>
    <w:rsid w:val="00F91200"/>
    <w:rsid w:val="00F914AE"/>
    <w:rsid w:val="00F9151F"/>
    <w:rsid w:val="00F91861"/>
    <w:rsid w:val="00F918B3"/>
    <w:rsid w:val="00F91983"/>
    <w:rsid w:val="00F919AF"/>
    <w:rsid w:val="00F92025"/>
    <w:rsid w:val="00F925F8"/>
    <w:rsid w:val="00F92BF5"/>
    <w:rsid w:val="00F92C0F"/>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5B2F"/>
    <w:rsid w:val="00F9604E"/>
    <w:rsid w:val="00F960EE"/>
    <w:rsid w:val="00F967D1"/>
    <w:rsid w:val="00F9684A"/>
    <w:rsid w:val="00F96AEA"/>
    <w:rsid w:val="00F96EAD"/>
    <w:rsid w:val="00F970D3"/>
    <w:rsid w:val="00F97319"/>
    <w:rsid w:val="00F97500"/>
    <w:rsid w:val="00F975EB"/>
    <w:rsid w:val="00F97983"/>
    <w:rsid w:val="00F979B7"/>
    <w:rsid w:val="00F97B94"/>
    <w:rsid w:val="00F97DCB"/>
    <w:rsid w:val="00FA0032"/>
    <w:rsid w:val="00FA07B0"/>
    <w:rsid w:val="00FA0807"/>
    <w:rsid w:val="00FA0C78"/>
    <w:rsid w:val="00FA0EB8"/>
    <w:rsid w:val="00FA118E"/>
    <w:rsid w:val="00FA1343"/>
    <w:rsid w:val="00FA1345"/>
    <w:rsid w:val="00FA14B7"/>
    <w:rsid w:val="00FA1793"/>
    <w:rsid w:val="00FA17DC"/>
    <w:rsid w:val="00FA1868"/>
    <w:rsid w:val="00FA1953"/>
    <w:rsid w:val="00FA1B85"/>
    <w:rsid w:val="00FA1C2B"/>
    <w:rsid w:val="00FA20AE"/>
    <w:rsid w:val="00FA249E"/>
    <w:rsid w:val="00FA2500"/>
    <w:rsid w:val="00FA2851"/>
    <w:rsid w:val="00FA2977"/>
    <w:rsid w:val="00FA2A1F"/>
    <w:rsid w:val="00FA30B6"/>
    <w:rsid w:val="00FA31CF"/>
    <w:rsid w:val="00FA339E"/>
    <w:rsid w:val="00FA3CCA"/>
    <w:rsid w:val="00FA3D9F"/>
    <w:rsid w:val="00FA4195"/>
    <w:rsid w:val="00FA4485"/>
    <w:rsid w:val="00FA465E"/>
    <w:rsid w:val="00FA4671"/>
    <w:rsid w:val="00FA4A61"/>
    <w:rsid w:val="00FA4ADB"/>
    <w:rsid w:val="00FA4BB1"/>
    <w:rsid w:val="00FA4E92"/>
    <w:rsid w:val="00FA515A"/>
    <w:rsid w:val="00FA51E2"/>
    <w:rsid w:val="00FA525D"/>
    <w:rsid w:val="00FA563F"/>
    <w:rsid w:val="00FA591E"/>
    <w:rsid w:val="00FA5BEA"/>
    <w:rsid w:val="00FA60B6"/>
    <w:rsid w:val="00FA62E0"/>
    <w:rsid w:val="00FA6340"/>
    <w:rsid w:val="00FA638B"/>
    <w:rsid w:val="00FA64A2"/>
    <w:rsid w:val="00FA64B5"/>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245B"/>
    <w:rsid w:val="00FB247A"/>
    <w:rsid w:val="00FB2BD6"/>
    <w:rsid w:val="00FB2E65"/>
    <w:rsid w:val="00FB352A"/>
    <w:rsid w:val="00FB3A69"/>
    <w:rsid w:val="00FB3B05"/>
    <w:rsid w:val="00FB3D14"/>
    <w:rsid w:val="00FB4066"/>
    <w:rsid w:val="00FB41B5"/>
    <w:rsid w:val="00FB4271"/>
    <w:rsid w:val="00FB43EB"/>
    <w:rsid w:val="00FB44C0"/>
    <w:rsid w:val="00FB4694"/>
    <w:rsid w:val="00FB4B3C"/>
    <w:rsid w:val="00FB4D5D"/>
    <w:rsid w:val="00FB4E99"/>
    <w:rsid w:val="00FB4F1B"/>
    <w:rsid w:val="00FB52CB"/>
    <w:rsid w:val="00FB5369"/>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9F9"/>
    <w:rsid w:val="00FC0C60"/>
    <w:rsid w:val="00FC0E08"/>
    <w:rsid w:val="00FC0F5A"/>
    <w:rsid w:val="00FC108F"/>
    <w:rsid w:val="00FC10B4"/>
    <w:rsid w:val="00FC1191"/>
    <w:rsid w:val="00FC1614"/>
    <w:rsid w:val="00FC1696"/>
    <w:rsid w:val="00FC1B5C"/>
    <w:rsid w:val="00FC25EF"/>
    <w:rsid w:val="00FC2925"/>
    <w:rsid w:val="00FC29C1"/>
    <w:rsid w:val="00FC2CF0"/>
    <w:rsid w:val="00FC2E2E"/>
    <w:rsid w:val="00FC3608"/>
    <w:rsid w:val="00FC38B5"/>
    <w:rsid w:val="00FC39E4"/>
    <w:rsid w:val="00FC3E6A"/>
    <w:rsid w:val="00FC3E94"/>
    <w:rsid w:val="00FC408C"/>
    <w:rsid w:val="00FC41D3"/>
    <w:rsid w:val="00FC43AB"/>
    <w:rsid w:val="00FC43DB"/>
    <w:rsid w:val="00FC44A2"/>
    <w:rsid w:val="00FC4824"/>
    <w:rsid w:val="00FC49B4"/>
    <w:rsid w:val="00FC502D"/>
    <w:rsid w:val="00FC50AA"/>
    <w:rsid w:val="00FC53B4"/>
    <w:rsid w:val="00FC580D"/>
    <w:rsid w:val="00FC5861"/>
    <w:rsid w:val="00FC5AA5"/>
    <w:rsid w:val="00FC5C8E"/>
    <w:rsid w:val="00FC5DA2"/>
    <w:rsid w:val="00FC6030"/>
    <w:rsid w:val="00FC68DE"/>
    <w:rsid w:val="00FC6995"/>
    <w:rsid w:val="00FC6D68"/>
    <w:rsid w:val="00FC6EA9"/>
    <w:rsid w:val="00FC71E1"/>
    <w:rsid w:val="00FC7259"/>
    <w:rsid w:val="00FC73D0"/>
    <w:rsid w:val="00FC7471"/>
    <w:rsid w:val="00FC74CA"/>
    <w:rsid w:val="00FC775F"/>
    <w:rsid w:val="00FC7F81"/>
    <w:rsid w:val="00FD01C6"/>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7D2"/>
    <w:rsid w:val="00FD4B03"/>
    <w:rsid w:val="00FD4D48"/>
    <w:rsid w:val="00FD5200"/>
    <w:rsid w:val="00FD52B3"/>
    <w:rsid w:val="00FD56C0"/>
    <w:rsid w:val="00FD5759"/>
    <w:rsid w:val="00FD57F3"/>
    <w:rsid w:val="00FD59C2"/>
    <w:rsid w:val="00FD5BC9"/>
    <w:rsid w:val="00FD5C90"/>
    <w:rsid w:val="00FD62A7"/>
    <w:rsid w:val="00FD6525"/>
    <w:rsid w:val="00FD6C5B"/>
    <w:rsid w:val="00FD6F8A"/>
    <w:rsid w:val="00FD7339"/>
    <w:rsid w:val="00FD75BF"/>
    <w:rsid w:val="00FD77B8"/>
    <w:rsid w:val="00FD7893"/>
    <w:rsid w:val="00FE013A"/>
    <w:rsid w:val="00FE0930"/>
    <w:rsid w:val="00FE0CF1"/>
    <w:rsid w:val="00FE130E"/>
    <w:rsid w:val="00FE1807"/>
    <w:rsid w:val="00FE1CD4"/>
    <w:rsid w:val="00FE1DB1"/>
    <w:rsid w:val="00FE2272"/>
    <w:rsid w:val="00FE253C"/>
    <w:rsid w:val="00FE28D1"/>
    <w:rsid w:val="00FE2A0D"/>
    <w:rsid w:val="00FE2DB8"/>
    <w:rsid w:val="00FE2E74"/>
    <w:rsid w:val="00FE2ED8"/>
    <w:rsid w:val="00FE2FB8"/>
    <w:rsid w:val="00FE3098"/>
    <w:rsid w:val="00FE3123"/>
    <w:rsid w:val="00FE320F"/>
    <w:rsid w:val="00FE3499"/>
    <w:rsid w:val="00FE3A17"/>
    <w:rsid w:val="00FE3D73"/>
    <w:rsid w:val="00FE3D76"/>
    <w:rsid w:val="00FE3E47"/>
    <w:rsid w:val="00FE40E7"/>
    <w:rsid w:val="00FE4108"/>
    <w:rsid w:val="00FE46C6"/>
    <w:rsid w:val="00FE4BFA"/>
    <w:rsid w:val="00FE4DEC"/>
    <w:rsid w:val="00FE4E88"/>
    <w:rsid w:val="00FE4E94"/>
    <w:rsid w:val="00FE4F3D"/>
    <w:rsid w:val="00FE5108"/>
    <w:rsid w:val="00FE510C"/>
    <w:rsid w:val="00FE5229"/>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612"/>
    <w:rsid w:val="00FF0D29"/>
    <w:rsid w:val="00FF0D5D"/>
    <w:rsid w:val="00FF0DAF"/>
    <w:rsid w:val="00FF1296"/>
    <w:rsid w:val="00FF14F5"/>
    <w:rsid w:val="00FF1521"/>
    <w:rsid w:val="00FF1694"/>
    <w:rsid w:val="00FF16EC"/>
    <w:rsid w:val="00FF1C26"/>
    <w:rsid w:val="00FF1E81"/>
    <w:rsid w:val="00FF1ED1"/>
    <w:rsid w:val="00FF204A"/>
    <w:rsid w:val="00FF2131"/>
    <w:rsid w:val="00FF2308"/>
    <w:rsid w:val="00FF28CE"/>
    <w:rsid w:val="00FF2DDB"/>
    <w:rsid w:val="00FF3021"/>
    <w:rsid w:val="00FF312C"/>
    <w:rsid w:val="00FF357A"/>
    <w:rsid w:val="00FF37B3"/>
    <w:rsid w:val="00FF380F"/>
    <w:rsid w:val="00FF3A28"/>
    <w:rsid w:val="00FF3B31"/>
    <w:rsid w:val="00FF3B3E"/>
    <w:rsid w:val="00FF3D56"/>
    <w:rsid w:val="00FF3E08"/>
    <w:rsid w:val="00FF4077"/>
    <w:rsid w:val="00FF44B7"/>
    <w:rsid w:val="00FF49BD"/>
    <w:rsid w:val="00FF4BEE"/>
    <w:rsid w:val="00FF4E3C"/>
    <w:rsid w:val="00FF4F24"/>
    <w:rsid w:val="00FF4FBD"/>
    <w:rsid w:val="00FF516E"/>
    <w:rsid w:val="00FF542E"/>
    <w:rsid w:val="00FF5992"/>
    <w:rsid w:val="00FF5BE4"/>
    <w:rsid w:val="00FF6017"/>
    <w:rsid w:val="00FF6103"/>
    <w:rsid w:val="00FF614F"/>
    <w:rsid w:val="00FF6179"/>
    <w:rsid w:val="00FF663F"/>
    <w:rsid w:val="00FF6889"/>
    <w:rsid w:val="00FF6B89"/>
    <w:rsid w:val="00FF7193"/>
    <w:rsid w:val="00FF7347"/>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20BF"/>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qFormat/>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B1Zchn">
    <w:name w:val="B1 Zchn"/>
    <w:qFormat/>
    <w:rsid w:val="00A66F87"/>
    <w:rPr>
      <w:lang w:val="en-GB" w:eastAsia="en-US"/>
    </w:rPr>
  </w:style>
  <w:style w:type="paragraph" w:customStyle="1" w:styleId="paragraph">
    <w:name w:val="paragraph"/>
    <w:basedOn w:val="Normal"/>
    <w:rsid w:val="00DB1C94"/>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DB1C94"/>
  </w:style>
  <w:style w:type="character" w:customStyle="1" w:styleId="spellingerror">
    <w:name w:val="spellingerror"/>
    <w:basedOn w:val="DefaultParagraphFont"/>
    <w:rsid w:val="00DB1C94"/>
  </w:style>
  <w:style w:type="character" w:customStyle="1" w:styleId="eop">
    <w:name w:val="eop"/>
    <w:basedOn w:val="DefaultParagraphFont"/>
    <w:rsid w:val="00DB1C94"/>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21308"/>
    <w:rPr>
      <w:rFonts w:ascii="Times New Roman" w:eastAsia="Times New Roman" w:hAnsi="Times New Roman"/>
      <w:sz w:val="24"/>
      <w:szCs w:val="24"/>
      <w:lang w:eastAsia="en-US"/>
    </w:rPr>
  </w:style>
  <w:style w:type="character" w:customStyle="1" w:styleId="ui-provider">
    <w:name w:val="ui-provider"/>
    <w:basedOn w:val="DefaultParagraphFont"/>
    <w:rsid w:val="007D57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95780438">
      <w:bodyDiv w:val="1"/>
      <w:marLeft w:val="0"/>
      <w:marRight w:val="0"/>
      <w:marTop w:val="0"/>
      <w:marBottom w:val="0"/>
      <w:divBdr>
        <w:top w:val="none" w:sz="0" w:space="0" w:color="auto"/>
        <w:left w:val="none" w:sz="0" w:space="0" w:color="auto"/>
        <w:bottom w:val="none" w:sz="0" w:space="0" w:color="auto"/>
        <w:right w:val="none" w:sz="0" w:space="0" w:color="auto"/>
      </w:divBdr>
      <w:divsChild>
        <w:div w:id="28848038">
          <w:marLeft w:val="562"/>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760923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1578205">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73108786">
      <w:bodyDiv w:val="1"/>
      <w:marLeft w:val="0"/>
      <w:marRight w:val="0"/>
      <w:marTop w:val="0"/>
      <w:marBottom w:val="0"/>
      <w:divBdr>
        <w:top w:val="none" w:sz="0" w:space="0" w:color="auto"/>
        <w:left w:val="none" w:sz="0" w:space="0" w:color="auto"/>
        <w:bottom w:val="none" w:sz="0" w:space="0" w:color="auto"/>
        <w:right w:val="none" w:sz="0" w:space="0" w:color="auto"/>
      </w:divBdr>
      <w:divsChild>
        <w:div w:id="1414744763">
          <w:marLeft w:val="562"/>
          <w:marRight w:val="0"/>
          <w:marTop w:val="0"/>
          <w:marBottom w:val="0"/>
          <w:divBdr>
            <w:top w:val="none" w:sz="0" w:space="0" w:color="auto"/>
            <w:left w:val="none" w:sz="0" w:space="0" w:color="auto"/>
            <w:bottom w:val="none" w:sz="0" w:space="0" w:color="auto"/>
            <w:right w:val="none" w:sz="0" w:space="0" w:color="auto"/>
          </w:divBdr>
        </w:div>
        <w:div w:id="1070420481">
          <w:marLeft w:val="562"/>
          <w:marRight w:val="0"/>
          <w:marTop w:val="0"/>
          <w:marBottom w:val="0"/>
          <w:divBdr>
            <w:top w:val="none" w:sz="0" w:space="0" w:color="auto"/>
            <w:left w:val="none" w:sz="0" w:space="0" w:color="auto"/>
            <w:bottom w:val="none" w:sz="0" w:space="0" w:color="auto"/>
            <w:right w:val="none" w:sz="0" w:space="0" w:color="auto"/>
          </w:divBdr>
        </w:div>
      </w:divsChild>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6910054">
      <w:bodyDiv w:val="1"/>
      <w:marLeft w:val="0"/>
      <w:marRight w:val="0"/>
      <w:marTop w:val="0"/>
      <w:marBottom w:val="0"/>
      <w:divBdr>
        <w:top w:val="none" w:sz="0" w:space="0" w:color="auto"/>
        <w:left w:val="none" w:sz="0" w:space="0" w:color="auto"/>
        <w:bottom w:val="none" w:sz="0" w:space="0" w:color="auto"/>
        <w:right w:val="none" w:sz="0" w:space="0" w:color="auto"/>
      </w:divBdr>
    </w:div>
    <w:div w:id="628900025">
      <w:bodyDiv w:val="1"/>
      <w:marLeft w:val="0"/>
      <w:marRight w:val="0"/>
      <w:marTop w:val="0"/>
      <w:marBottom w:val="0"/>
      <w:divBdr>
        <w:top w:val="none" w:sz="0" w:space="0" w:color="auto"/>
        <w:left w:val="none" w:sz="0" w:space="0" w:color="auto"/>
        <w:bottom w:val="none" w:sz="0" w:space="0" w:color="auto"/>
        <w:right w:val="none" w:sz="0" w:space="0" w:color="auto"/>
      </w:divBdr>
    </w:div>
    <w:div w:id="653684125">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4824050">
      <w:bodyDiv w:val="1"/>
      <w:marLeft w:val="0"/>
      <w:marRight w:val="0"/>
      <w:marTop w:val="0"/>
      <w:marBottom w:val="0"/>
      <w:divBdr>
        <w:top w:val="none" w:sz="0" w:space="0" w:color="auto"/>
        <w:left w:val="none" w:sz="0" w:space="0" w:color="auto"/>
        <w:bottom w:val="none" w:sz="0" w:space="0" w:color="auto"/>
        <w:right w:val="none" w:sz="0" w:space="0" w:color="auto"/>
      </w:divBdr>
      <w:divsChild>
        <w:div w:id="2121073212">
          <w:marLeft w:val="216"/>
          <w:marRight w:val="0"/>
          <w:marTop w:val="240"/>
          <w:marBottom w:val="0"/>
          <w:divBdr>
            <w:top w:val="none" w:sz="0" w:space="0" w:color="auto"/>
            <w:left w:val="none" w:sz="0" w:space="0" w:color="auto"/>
            <w:bottom w:val="none" w:sz="0" w:space="0" w:color="auto"/>
            <w:right w:val="none" w:sz="0" w:space="0" w:color="auto"/>
          </w:divBdr>
        </w:div>
        <w:div w:id="1860854053">
          <w:marLeft w:val="562"/>
          <w:marRight w:val="0"/>
          <w:marTop w:val="0"/>
          <w:marBottom w:val="0"/>
          <w:divBdr>
            <w:top w:val="none" w:sz="0" w:space="0" w:color="auto"/>
            <w:left w:val="none" w:sz="0" w:space="0" w:color="auto"/>
            <w:bottom w:val="none" w:sz="0" w:space="0" w:color="auto"/>
            <w:right w:val="none" w:sz="0" w:space="0" w:color="auto"/>
          </w:divBdr>
        </w:div>
        <w:div w:id="1752580246">
          <w:marLeft w:val="562"/>
          <w:marRight w:val="0"/>
          <w:marTop w:val="0"/>
          <w:marBottom w:val="0"/>
          <w:divBdr>
            <w:top w:val="none" w:sz="0" w:space="0" w:color="auto"/>
            <w:left w:val="none" w:sz="0" w:space="0" w:color="auto"/>
            <w:bottom w:val="none" w:sz="0" w:space="0" w:color="auto"/>
            <w:right w:val="none" w:sz="0" w:space="0" w:color="auto"/>
          </w:divBdr>
        </w:div>
        <w:div w:id="1784614936">
          <w:marLeft w:val="562"/>
          <w:marRight w:val="0"/>
          <w:marTop w:val="0"/>
          <w:marBottom w:val="0"/>
          <w:divBdr>
            <w:top w:val="none" w:sz="0" w:space="0" w:color="auto"/>
            <w:left w:val="none" w:sz="0" w:space="0" w:color="auto"/>
            <w:bottom w:val="none" w:sz="0" w:space="0" w:color="auto"/>
            <w:right w:val="none" w:sz="0" w:space="0" w:color="auto"/>
          </w:divBdr>
        </w:div>
        <w:div w:id="1787314786">
          <w:marLeft w:val="821"/>
          <w:marRight w:val="0"/>
          <w:marTop w:val="0"/>
          <w:marBottom w:val="0"/>
          <w:divBdr>
            <w:top w:val="none" w:sz="0" w:space="0" w:color="auto"/>
            <w:left w:val="none" w:sz="0" w:space="0" w:color="auto"/>
            <w:bottom w:val="none" w:sz="0" w:space="0" w:color="auto"/>
            <w:right w:val="none" w:sz="0" w:space="0" w:color="auto"/>
          </w:divBdr>
        </w:div>
        <w:div w:id="1695304123">
          <w:marLeft w:val="216"/>
          <w:marRight w:val="0"/>
          <w:marTop w:val="240"/>
          <w:marBottom w:val="0"/>
          <w:divBdr>
            <w:top w:val="none" w:sz="0" w:space="0" w:color="auto"/>
            <w:left w:val="none" w:sz="0" w:space="0" w:color="auto"/>
            <w:bottom w:val="none" w:sz="0" w:space="0" w:color="auto"/>
            <w:right w:val="none" w:sz="0" w:space="0" w:color="auto"/>
          </w:divBdr>
        </w:div>
        <w:div w:id="2104911910">
          <w:marLeft w:val="562"/>
          <w:marRight w:val="0"/>
          <w:marTop w:val="0"/>
          <w:marBottom w:val="0"/>
          <w:divBdr>
            <w:top w:val="none" w:sz="0" w:space="0" w:color="auto"/>
            <w:left w:val="none" w:sz="0" w:space="0" w:color="auto"/>
            <w:bottom w:val="none" w:sz="0" w:space="0" w:color="auto"/>
            <w:right w:val="none" w:sz="0" w:space="0" w:color="auto"/>
          </w:divBdr>
        </w:div>
        <w:div w:id="2063669081">
          <w:marLeft w:val="562"/>
          <w:marRight w:val="0"/>
          <w:marTop w:val="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0324834">
      <w:bodyDiv w:val="1"/>
      <w:marLeft w:val="0"/>
      <w:marRight w:val="0"/>
      <w:marTop w:val="0"/>
      <w:marBottom w:val="0"/>
      <w:divBdr>
        <w:top w:val="none" w:sz="0" w:space="0" w:color="auto"/>
        <w:left w:val="none" w:sz="0" w:space="0" w:color="auto"/>
        <w:bottom w:val="none" w:sz="0" w:space="0" w:color="auto"/>
        <w:right w:val="none" w:sz="0" w:space="0" w:color="auto"/>
      </w:divBdr>
    </w:div>
    <w:div w:id="105142416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6511355">
      <w:bodyDiv w:val="1"/>
      <w:marLeft w:val="0"/>
      <w:marRight w:val="0"/>
      <w:marTop w:val="0"/>
      <w:marBottom w:val="0"/>
      <w:divBdr>
        <w:top w:val="none" w:sz="0" w:space="0" w:color="auto"/>
        <w:left w:val="none" w:sz="0" w:space="0" w:color="auto"/>
        <w:bottom w:val="none" w:sz="0" w:space="0" w:color="auto"/>
        <w:right w:val="none" w:sz="0" w:space="0" w:color="auto"/>
      </w:divBdr>
      <w:divsChild>
        <w:div w:id="2127575029">
          <w:marLeft w:val="216"/>
          <w:marRight w:val="0"/>
          <w:marTop w:val="240"/>
          <w:marBottom w:val="0"/>
          <w:divBdr>
            <w:top w:val="none" w:sz="0" w:space="0" w:color="auto"/>
            <w:left w:val="none" w:sz="0" w:space="0" w:color="auto"/>
            <w:bottom w:val="none" w:sz="0" w:space="0" w:color="auto"/>
            <w:right w:val="none" w:sz="0" w:space="0" w:color="auto"/>
          </w:divBdr>
        </w:div>
        <w:div w:id="1282882877">
          <w:marLeft w:val="216"/>
          <w:marRight w:val="0"/>
          <w:marTop w:val="24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3044383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7604599">
      <w:bodyDiv w:val="1"/>
      <w:marLeft w:val="0"/>
      <w:marRight w:val="0"/>
      <w:marTop w:val="0"/>
      <w:marBottom w:val="0"/>
      <w:divBdr>
        <w:top w:val="none" w:sz="0" w:space="0" w:color="auto"/>
        <w:left w:val="none" w:sz="0" w:space="0" w:color="auto"/>
        <w:bottom w:val="none" w:sz="0" w:space="0" w:color="auto"/>
        <w:right w:val="none" w:sz="0" w:space="0" w:color="auto"/>
      </w:divBdr>
    </w:div>
    <w:div w:id="2011985927">
      <w:bodyDiv w:val="1"/>
      <w:marLeft w:val="0"/>
      <w:marRight w:val="0"/>
      <w:marTop w:val="0"/>
      <w:marBottom w:val="0"/>
      <w:divBdr>
        <w:top w:val="none" w:sz="0" w:space="0" w:color="auto"/>
        <w:left w:val="none" w:sz="0" w:space="0" w:color="auto"/>
        <w:bottom w:val="none" w:sz="0" w:space="0" w:color="auto"/>
        <w:right w:val="none" w:sz="0" w:space="0" w:color="auto"/>
      </w:divBdr>
    </w:div>
    <w:div w:id="2024165436">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030D0-515E-4206-ACB6-CBFDF01BE95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11477</TotalTime>
  <Pages>4</Pages>
  <Words>1253</Words>
  <Characters>7148</Characters>
  <Application>Microsoft Office Word</Application>
  <DocSecurity>0</DocSecurity>
  <Lines>59</Lines>
  <Paragraphs>16</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Introduction</vt:lpstr>
      <vt:lpstr>Cell reselection</vt:lpstr>
      <vt:lpstr>Handover</vt:lpstr>
      <vt:lpstr>Guard period for large TDD cells</vt:lpstr>
      <vt:lpstr>Conclusion</vt:lpstr>
      <vt:lpstr>References</vt:lpstr>
    </vt:vector>
  </TitlesOfParts>
  <Company>Qualcomm</Company>
  <LinksUpToDate>false</LinksUpToDate>
  <CharactersWithSpaces>8385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Prashant Sharma</cp:lastModifiedBy>
  <cp:revision>1946</cp:revision>
  <cp:lastPrinted>2009-04-22T21:01:00Z</cp:lastPrinted>
  <dcterms:created xsi:type="dcterms:W3CDTF">2020-11-11T22:16:00Z</dcterms:created>
  <dcterms:modified xsi:type="dcterms:W3CDTF">2023-08-11T18:26:00Z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